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EE006" w14:textId="69DCD777" w:rsidR="003F0225" w:rsidRPr="00776106" w:rsidRDefault="00747C56" w:rsidP="00ED6451">
      <w:pPr>
        <w:jc w:val="right"/>
        <w:rPr>
          <w:sz w:val="2"/>
          <w:szCs w:val="2"/>
          <w:lang w:val="en-GB"/>
        </w:rPr>
      </w:pPr>
      <w:r w:rsidRPr="00776106">
        <w:rPr>
          <w:noProof/>
          <w:lang w:val="en-GB" w:bidi="en-US"/>
        </w:rPr>
        <w:drawing>
          <wp:inline distT="0" distB="0" distL="0" distR="0" wp14:anchorId="71BB754C" wp14:editId="14FD9A2B">
            <wp:extent cx="7866380" cy="5803900"/>
            <wp:effectExtent l="0" t="0" r="1270" b="635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7866380" cy="5803900"/>
                    </a:xfrm>
                    <a:prstGeom prst="rect">
                      <a:avLst/>
                    </a:prstGeom>
                  </pic:spPr>
                </pic:pic>
              </a:graphicData>
            </a:graphic>
          </wp:inline>
        </w:drawing>
      </w:r>
    </w:p>
    <w:p w14:paraId="03950F04" w14:textId="77777777" w:rsidR="003F0225" w:rsidRPr="00776106" w:rsidRDefault="00747C56" w:rsidP="00907E48">
      <w:pPr>
        <w:ind w:left="1134"/>
        <w:rPr>
          <w:color w:val="4782BB"/>
          <w:sz w:val="28"/>
          <w:szCs w:val="28"/>
          <w:lang w:val="en-GB"/>
        </w:rPr>
      </w:pPr>
      <w:r w:rsidRPr="00776106">
        <w:rPr>
          <w:color w:val="4782BB"/>
          <w:sz w:val="28"/>
          <w:szCs w:val="28"/>
          <w:lang w:val="en-GB" w:bidi="en-US"/>
        </w:rPr>
        <w:t>PRAGUE 2</w:t>
      </w:r>
    </w:p>
    <w:p w14:paraId="086DAED9" w14:textId="22262E0C" w:rsidR="003F0225" w:rsidRPr="00776106" w:rsidRDefault="00747C56" w:rsidP="00907E48">
      <w:pPr>
        <w:ind w:left="1134"/>
        <w:rPr>
          <w:b/>
          <w:bCs/>
          <w:sz w:val="64"/>
          <w:szCs w:val="64"/>
          <w:lang w:val="en-GB"/>
        </w:rPr>
      </w:pPr>
      <w:bookmarkStart w:id="0" w:name="bookmark0"/>
      <w:r w:rsidRPr="00776106">
        <w:rPr>
          <w:b/>
          <w:sz w:val="64"/>
          <w:szCs w:val="64"/>
          <w:lang w:val="en-GB" w:bidi="en-US"/>
        </w:rPr>
        <w:t>TRANSPORT ENGINEERING REFERENCE DOCUMENT FOR ARCHITECTURAL TENDER - RAILWAY BRIDGE AT VÝTOŇ</w:t>
      </w:r>
      <w:bookmarkEnd w:id="0"/>
    </w:p>
    <w:p w14:paraId="1A71BA78" w14:textId="614D20F4" w:rsidR="00ED6451" w:rsidRPr="00776106" w:rsidRDefault="00ED6451" w:rsidP="00907E48">
      <w:pPr>
        <w:ind w:left="1134"/>
        <w:rPr>
          <w:lang w:val="en-GB"/>
        </w:rPr>
      </w:pPr>
      <w:r w:rsidRPr="00776106">
        <w:rPr>
          <w:noProof/>
          <w:lang w:val="en-GB" w:bidi="en-US"/>
        </w:rPr>
        <w:drawing>
          <wp:inline distT="0" distB="0" distL="0" distR="0" wp14:anchorId="5B4A0416" wp14:editId="08337FE7">
            <wp:extent cx="13387070" cy="384175"/>
            <wp:effectExtent l="0" t="0" r="0" b="0"/>
            <wp:docPr id="3"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9"/>
                    <a:stretch/>
                  </pic:blipFill>
                  <pic:spPr>
                    <a:xfrm>
                      <a:off x="0" y="0"/>
                      <a:ext cx="13387070" cy="384175"/>
                    </a:xfrm>
                    <a:prstGeom prst="rect">
                      <a:avLst/>
                    </a:prstGeom>
                  </pic:spPr>
                </pic:pic>
              </a:graphicData>
            </a:graphic>
          </wp:inline>
        </w:drawing>
      </w:r>
    </w:p>
    <w:tbl>
      <w:tblPr>
        <w:tblOverlap w:val="never"/>
        <w:tblW w:w="0" w:type="auto"/>
        <w:tblInd w:w="709" w:type="dxa"/>
        <w:tblLayout w:type="fixed"/>
        <w:tblCellMar>
          <w:left w:w="10" w:type="dxa"/>
          <w:right w:w="10" w:type="dxa"/>
        </w:tblCellMar>
        <w:tblLook w:val="0000" w:firstRow="0" w:lastRow="0" w:firstColumn="0" w:lastColumn="0" w:noHBand="0" w:noVBand="0"/>
      </w:tblPr>
      <w:tblGrid>
        <w:gridCol w:w="7387"/>
        <w:gridCol w:w="4416"/>
        <w:gridCol w:w="3662"/>
        <w:gridCol w:w="2578"/>
        <w:gridCol w:w="2342"/>
      </w:tblGrid>
      <w:tr w:rsidR="003F0225" w:rsidRPr="00776106" w14:paraId="6DF35379" w14:textId="77777777" w:rsidTr="00ED6451">
        <w:trPr>
          <w:trHeight w:val="230"/>
        </w:trPr>
        <w:tc>
          <w:tcPr>
            <w:tcW w:w="7387" w:type="dxa"/>
            <w:shd w:val="clear" w:color="auto" w:fill="auto"/>
            <w:vAlign w:val="bottom"/>
          </w:tcPr>
          <w:p w14:paraId="72D97C9E" w14:textId="77777777" w:rsidR="003F0225" w:rsidRPr="00776106" w:rsidRDefault="00747C56">
            <w:pPr>
              <w:rPr>
                <w:sz w:val="22"/>
                <w:szCs w:val="22"/>
                <w:lang w:val="en-GB"/>
              </w:rPr>
            </w:pPr>
            <w:r w:rsidRPr="00776106">
              <w:rPr>
                <w:b/>
                <w:color w:val="4782BB"/>
                <w:sz w:val="22"/>
                <w:szCs w:val="22"/>
                <w:lang w:val="en-GB" w:bidi="en-US"/>
              </w:rPr>
              <w:t>Client</w:t>
            </w:r>
          </w:p>
        </w:tc>
        <w:tc>
          <w:tcPr>
            <w:tcW w:w="4416" w:type="dxa"/>
            <w:tcBorders>
              <w:left w:val="single" w:sz="4" w:space="0" w:color="auto"/>
            </w:tcBorders>
            <w:shd w:val="clear" w:color="auto" w:fill="auto"/>
            <w:vAlign w:val="bottom"/>
          </w:tcPr>
          <w:p w14:paraId="1C8EA5AC" w14:textId="77777777" w:rsidR="003F0225" w:rsidRPr="00776106" w:rsidRDefault="00747C56" w:rsidP="004A60D8">
            <w:pPr>
              <w:ind w:left="122"/>
              <w:rPr>
                <w:sz w:val="22"/>
                <w:szCs w:val="22"/>
                <w:lang w:val="en-GB"/>
              </w:rPr>
            </w:pPr>
            <w:r w:rsidRPr="00776106">
              <w:rPr>
                <w:b/>
                <w:color w:val="4782BB"/>
                <w:sz w:val="22"/>
                <w:szCs w:val="22"/>
                <w:lang w:val="en-GB" w:bidi="en-US"/>
              </w:rPr>
              <w:t>Prepared by</w:t>
            </w:r>
          </w:p>
        </w:tc>
        <w:tc>
          <w:tcPr>
            <w:tcW w:w="3662" w:type="dxa"/>
            <w:tcBorders>
              <w:left w:val="single" w:sz="4" w:space="0" w:color="auto"/>
            </w:tcBorders>
            <w:shd w:val="clear" w:color="auto" w:fill="auto"/>
            <w:vAlign w:val="bottom"/>
          </w:tcPr>
          <w:p w14:paraId="27767D18" w14:textId="77777777" w:rsidR="003F0225" w:rsidRPr="00776106" w:rsidRDefault="00747C56" w:rsidP="004A60D8">
            <w:pPr>
              <w:ind w:left="122"/>
              <w:rPr>
                <w:sz w:val="22"/>
                <w:szCs w:val="22"/>
                <w:lang w:val="en-GB"/>
              </w:rPr>
            </w:pPr>
            <w:r w:rsidRPr="00776106">
              <w:rPr>
                <w:b/>
                <w:color w:val="4782BB"/>
                <w:sz w:val="22"/>
                <w:szCs w:val="22"/>
                <w:lang w:val="en-GB" w:bidi="en-US"/>
              </w:rPr>
              <w:t>Approved / project manager</w:t>
            </w:r>
          </w:p>
        </w:tc>
        <w:tc>
          <w:tcPr>
            <w:tcW w:w="2578" w:type="dxa"/>
            <w:tcBorders>
              <w:left w:val="single" w:sz="4" w:space="0" w:color="auto"/>
            </w:tcBorders>
            <w:shd w:val="clear" w:color="auto" w:fill="auto"/>
            <w:vAlign w:val="bottom"/>
          </w:tcPr>
          <w:p w14:paraId="07A9D1BF" w14:textId="77777777" w:rsidR="003F0225" w:rsidRPr="00776106" w:rsidRDefault="00747C56" w:rsidP="004A60D8">
            <w:pPr>
              <w:ind w:left="122"/>
              <w:rPr>
                <w:sz w:val="22"/>
                <w:szCs w:val="22"/>
                <w:lang w:val="en-GB"/>
              </w:rPr>
            </w:pPr>
            <w:r w:rsidRPr="00776106">
              <w:rPr>
                <w:b/>
                <w:color w:val="4782BB"/>
                <w:sz w:val="22"/>
                <w:szCs w:val="22"/>
                <w:lang w:val="en-GB" w:bidi="en-US"/>
              </w:rPr>
              <w:t>Contract number</w:t>
            </w:r>
          </w:p>
        </w:tc>
        <w:tc>
          <w:tcPr>
            <w:tcW w:w="2342" w:type="dxa"/>
            <w:tcBorders>
              <w:left w:val="single" w:sz="4" w:space="0" w:color="auto"/>
            </w:tcBorders>
            <w:shd w:val="clear" w:color="auto" w:fill="auto"/>
            <w:vAlign w:val="bottom"/>
          </w:tcPr>
          <w:p w14:paraId="18E03F91" w14:textId="77777777" w:rsidR="003F0225" w:rsidRPr="00776106" w:rsidRDefault="00747C56" w:rsidP="004A60D8">
            <w:pPr>
              <w:ind w:left="122"/>
              <w:rPr>
                <w:sz w:val="22"/>
                <w:szCs w:val="22"/>
                <w:lang w:val="en-GB"/>
              </w:rPr>
            </w:pPr>
            <w:r w:rsidRPr="00776106">
              <w:rPr>
                <w:b/>
                <w:color w:val="4782BB"/>
                <w:sz w:val="22"/>
                <w:szCs w:val="22"/>
                <w:lang w:val="en-GB" w:bidi="en-US"/>
              </w:rPr>
              <w:t>Date</w:t>
            </w:r>
          </w:p>
        </w:tc>
      </w:tr>
      <w:tr w:rsidR="003F0225" w:rsidRPr="00776106" w14:paraId="45ECC136" w14:textId="77777777" w:rsidTr="00ED6451">
        <w:trPr>
          <w:trHeight w:val="293"/>
        </w:trPr>
        <w:tc>
          <w:tcPr>
            <w:tcW w:w="7387" w:type="dxa"/>
            <w:vMerge w:val="restart"/>
            <w:shd w:val="clear" w:color="auto" w:fill="auto"/>
            <w:vAlign w:val="bottom"/>
          </w:tcPr>
          <w:p w14:paraId="2AD632D5" w14:textId="50E92C9D" w:rsidR="003F0225" w:rsidRPr="00776106" w:rsidRDefault="00747C56">
            <w:pPr>
              <w:rPr>
                <w:lang w:val="en-GB"/>
              </w:rPr>
            </w:pPr>
            <w:r w:rsidRPr="00776106">
              <w:rPr>
                <w:lang w:val="en-GB" w:bidi="en-US"/>
              </w:rPr>
              <w:t>Institut plánování a rozvoje hlavního města Prahy, příspěvková organizace, Vyšehradská 57, 128 00 Prague 2</w:t>
            </w:r>
          </w:p>
        </w:tc>
        <w:tc>
          <w:tcPr>
            <w:tcW w:w="4416" w:type="dxa"/>
            <w:tcBorders>
              <w:left w:val="single" w:sz="4" w:space="0" w:color="auto"/>
            </w:tcBorders>
            <w:shd w:val="clear" w:color="auto" w:fill="auto"/>
            <w:vAlign w:val="bottom"/>
          </w:tcPr>
          <w:p w14:paraId="7668E22D" w14:textId="77777777" w:rsidR="003F0225" w:rsidRPr="00776106" w:rsidRDefault="00747C56" w:rsidP="004A60D8">
            <w:pPr>
              <w:ind w:left="122"/>
              <w:rPr>
                <w:lang w:val="en-GB"/>
              </w:rPr>
            </w:pPr>
            <w:r w:rsidRPr="00776106">
              <w:rPr>
                <w:lang w:val="en-GB" w:bidi="en-US"/>
              </w:rPr>
              <w:t>Jana Jíšová</w:t>
            </w:r>
          </w:p>
        </w:tc>
        <w:tc>
          <w:tcPr>
            <w:tcW w:w="3662" w:type="dxa"/>
            <w:tcBorders>
              <w:left w:val="single" w:sz="4" w:space="0" w:color="auto"/>
            </w:tcBorders>
            <w:shd w:val="clear" w:color="auto" w:fill="auto"/>
            <w:vAlign w:val="bottom"/>
          </w:tcPr>
          <w:p w14:paraId="30B9DF85" w14:textId="77777777" w:rsidR="003F0225" w:rsidRPr="00776106" w:rsidRDefault="00747C56" w:rsidP="004A60D8">
            <w:pPr>
              <w:ind w:left="122"/>
              <w:rPr>
                <w:lang w:val="en-GB"/>
              </w:rPr>
            </w:pPr>
            <w:r w:rsidRPr="00776106">
              <w:rPr>
                <w:lang w:val="en-GB" w:bidi="en-US"/>
              </w:rPr>
              <w:t>Ing. Josef Filip, Ph.D.</w:t>
            </w:r>
          </w:p>
        </w:tc>
        <w:tc>
          <w:tcPr>
            <w:tcW w:w="2578" w:type="dxa"/>
            <w:tcBorders>
              <w:left w:val="single" w:sz="4" w:space="0" w:color="auto"/>
            </w:tcBorders>
            <w:shd w:val="clear" w:color="auto" w:fill="auto"/>
            <w:vAlign w:val="bottom"/>
          </w:tcPr>
          <w:p w14:paraId="65C0BEDD" w14:textId="77777777" w:rsidR="003F0225" w:rsidRPr="00776106" w:rsidRDefault="00747C56" w:rsidP="004A60D8">
            <w:pPr>
              <w:ind w:left="122"/>
              <w:rPr>
                <w:lang w:val="en-GB"/>
              </w:rPr>
            </w:pPr>
            <w:r w:rsidRPr="00776106">
              <w:rPr>
                <w:lang w:val="en-GB" w:bidi="en-US"/>
              </w:rPr>
              <w:t>19-054</w:t>
            </w:r>
          </w:p>
        </w:tc>
        <w:tc>
          <w:tcPr>
            <w:tcW w:w="2342" w:type="dxa"/>
            <w:tcBorders>
              <w:left w:val="single" w:sz="4" w:space="0" w:color="auto"/>
            </w:tcBorders>
            <w:shd w:val="clear" w:color="auto" w:fill="auto"/>
            <w:vAlign w:val="bottom"/>
          </w:tcPr>
          <w:p w14:paraId="2E67246A" w14:textId="77777777" w:rsidR="003F0225" w:rsidRPr="00776106" w:rsidRDefault="00747C56" w:rsidP="004A60D8">
            <w:pPr>
              <w:ind w:left="122"/>
              <w:rPr>
                <w:lang w:val="en-GB"/>
              </w:rPr>
            </w:pPr>
            <w:r w:rsidRPr="00776106">
              <w:rPr>
                <w:lang w:val="en-GB" w:bidi="en-US"/>
              </w:rPr>
              <w:t>February 2021</w:t>
            </w:r>
          </w:p>
        </w:tc>
      </w:tr>
      <w:tr w:rsidR="003F0225" w:rsidRPr="00776106" w14:paraId="751928BD" w14:textId="77777777" w:rsidTr="00ED6451">
        <w:trPr>
          <w:trHeight w:val="264"/>
        </w:trPr>
        <w:tc>
          <w:tcPr>
            <w:tcW w:w="7387" w:type="dxa"/>
            <w:vMerge/>
            <w:shd w:val="clear" w:color="auto" w:fill="auto"/>
            <w:vAlign w:val="bottom"/>
          </w:tcPr>
          <w:p w14:paraId="26BD1221" w14:textId="77777777" w:rsidR="003F0225" w:rsidRPr="00776106" w:rsidRDefault="003F0225">
            <w:pPr>
              <w:rPr>
                <w:lang w:val="en-GB"/>
              </w:rPr>
            </w:pPr>
          </w:p>
        </w:tc>
        <w:tc>
          <w:tcPr>
            <w:tcW w:w="4416" w:type="dxa"/>
            <w:tcBorders>
              <w:left w:val="single" w:sz="4" w:space="0" w:color="auto"/>
            </w:tcBorders>
            <w:shd w:val="clear" w:color="auto" w:fill="auto"/>
          </w:tcPr>
          <w:p w14:paraId="3E6D49D7" w14:textId="77777777" w:rsidR="003F0225" w:rsidRPr="00776106" w:rsidRDefault="00747C56" w:rsidP="004A60D8">
            <w:pPr>
              <w:ind w:left="122"/>
              <w:rPr>
                <w:lang w:val="en-GB"/>
              </w:rPr>
            </w:pPr>
            <w:r w:rsidRPr="00776106">
              <w:rPr>
                <w:lang w:val="en-GB" w:bidi="en-US"/>
              </w:rPr>
              <w:t>Petr Ivasienko</w:t>
            </w:r>
          </w:p>
        </w:tc>
        <w:tc>
          <w:tcPr>
            <w:tcW w:w="3662" w:type="dxa"/>
            <w:tcBorders>
              <w:left w:val="single" w:sz="4" w:space="0" w:color="auto"/>
            </w:tcBorders>
            <w:shd w:val="clear" w:color="auto" w:fill="auto"/>
          </w:tcPr>
          <w:p w14:paraId="01B68C62" w14:textId="77777777" w:rsidR="003F0225" w:rsidRPr="00776106" w:rsidRDefault="003F0225">
            <w:pPr>
              <w:rPr>
                <w:sz w:val="10"/>
                <w:szCs w:val="10"/>
                <w:lang w:val="en-GB"/>
              </w:rPr>
            </w:pPr>
          </w:p>
        </w:tc>
        <w:tc>
          <w:tcPr>
            <w:tcW w:w="2578" w:type="dxa"/>
            <w:tcBorders>
              <w:left w:val="single" w:sz="4" w:space="0" w:color="auto"/>
            </w:tcBorders>
            <w:shd w:val="clear" w:color="auto" w:fill="auto"/>
          </w:tcPr>
          <w:p w14:paraId="533445D2" w14:textId="77777777" w:rsidR="003F0225" w:rsidRPr="00776106" w:rsidRDefault="003F0225">
            <w:pPr>
              <w:rPr>
                <w:sz w:val="10"/>
                <w:szCs w:val="10"/>
                <w:lang w:val="en-GB"/>
              </w:rPr>
            </w:pPr>
          </w:p>
        </w:tc>
        <w:tc>
          <w:tcPr>
            <w:tcW w:w="2342" w:type="dxa"/>
            <w:tcBorders>
              <w:left w:val="single" w:sz="4" w:space="0" w:color="auto"/>
            </w:tcBorders>
            <w:shd w:val="clear" w:color="auto" w:fill="auto"/>
          </w:tcPr>
          <w:p w14:paraId="1767684E" w14:textId="77777777" w:rsidR="003F0225" w:rsidRPr="00776106" w:rsidRDefault="003F0225">
            <w:pPr>
              <w:rPr>
                <w:sz w:val="10"/>
                <w:szCs w:val="10"/>
                <w:lang w:val="en-GB"/>
              </w:rPr>
            </w:pPr>
          </w:p>
        </w:tc>
      </w:tr>
      <w:tr w:rsidR="003F0225" w:rsidRPr="00776106" w14:paraId="623F6098" w14:textId="77777777" w:rsidTr="00ED6451">
        <w:trPr>
          <w:trHeight w:val="264"/>
        </w:trPr>
        <w:tc>
          <w:tcPr>
            <w:tcW w:w="7387" w:type="dxa"/>
            <w:shd w:val="clear" w:color="auto" w:fill="auto"/>
          </w:tcPr>
          <w:p w14:paraId="613CC189" w14:textId="77777777" w:rsidR="003F0225" w:rsidRPr="00776106" w:rsidRDefault="003F0225">
            <w:pPr>
              <w:rPr>
                <w:sz w:val="10"/>
                <w:szCs w:val="10"/>
                <w:lang w:val="en-GB"/>
              </w:rPr>
            </w:pPr>
          </w:p>
        </w:tc>
        <w:tc>
          <w:tcPr>
            <w:tcW w:w="4416" w:type="dxa"/>
            <w:tcBorders>
              <w:left w:val="single" w:sz="4" w:space="0" w:color="auto"/>
            </w:tcBorders>
            <w:shd w:val="clear" w:color="auto" w:fill="auto"/>
            <w:vAlign w:val="bottom"/>
          </w:tcPr>
          <w:p w14:paraId="72D98DBE" w14:textId="77777777" w:rsidR="003F0225" w:rsidRPr="00776106" w:rsidRDefault="00747C56" w:rsidP="004A60D8">
            <w:pPr>
              <w:ind w:left="122"/>
              <w:rPr>
                <w:lang w:val="en-GB"/>
              </w:rPr>
            </w:pPr>
            <w:r w:rsidRPr="00776106">
              <w:rPr>
                <w:lang w:val="en-GB" w:bidi="en-US"/>
              </w:rPr>
              <w:t>Josef Filip</w:t>
            </w:r>
          </w:p>
        </w:tc>
        <w:tc>
          <w:tcPr>
            <w:tcW w:w="3662" w:type="dxa"/>
            <w:tcBorders>
              <w:left w:val="single" w:sz="4" w:space="0" w:color="auto"/>
            </w:tcBorders>
            <w:shd w:val="clear" w:color="auto" w:fill="auto"/>
          </w:tcPr>
          <w:p w14:paraId="1F1F9E39" w14:textId="77777777" w:rsidR="003F0225" w:rsidRPr="00776106" w:rsidRDefault="003F0225">
            <w:pPr>
              <w:rPr>
                <w:sz w:val="10"/>
                <w:szCs w:val="10"/>
                <w:lang w:val="en-GB"/>
              </w:rPr>
            </w:pPr>
          </w:p>
        </w:tc>
        <w:tc>
          <w:tcPr>
            <w:tcW w:w="2578" w:type="dxa"/>
            <w:tcBorders>
              <w:left w:val="single" w:sz="4" w:space="0" w:color="auto"/>
            </w:tcBorders>
            <w:shd w:val="clear" w:color="auto" w:fill="auto"/>
          </w:tcPr>
          <w:p w14:paraId="1B05AF46" w14:textId="77777777" w:rsidR="003F0225" w:rsidRPr="00776106" w:rsidRDefault="003F0225">
            <w:pPr>
              <w:rPr>
                <w:sz w:val="10"/>
                <w:szCs w:val="10"/>
                <w:lang w:val="en-GB"/>
              </w:rPr>
            </w:pPr>
          </w:p>
        </w:tc>
        <w:tc>
          <w:tcPr>
            <w:tcW w:w="2342" w:type="dxa"/>
            <w:tcBorders>
              <w:left w:val="single" w:sz="4" w:space="0" w:color="auto"/>
            </w:tcBorders>
            <w:shd w:val="clear" w:color="auto" w:fill="auto"/>
          </w:tcPr>
          <w:p w14:paraId="4421DD9B" w14:textId="77777777" w:rsidR="003F0225" w:rsidRPr="00776106" w:rsidRDefault="003F0225">
            <w:pPr>
              <w:rPr>
                <w:sz w:val="10"/>
                <w:szCs w:val="10"/>
                <w:lang w:val="en-GB"/>
              </w:rPr>
            </w:pPr>
          </w:p>
        </w:tc>
      </w:tr>
      <w:tr w:rsidR="003F0225" w:rsidRPr="00776106" w14:paraId="0A2A8811" w14:textId="77777777" w:rsidTr="00ED6451">
        <w:trPr>
          <w:trHeight w:val="326"/>
        </w:trPr>
        <w:tc>
          <w:tcPr>
            <w:tcW w:w="7387" w:type="dxa"/>
            <w:shd w:val="clear" w:color="auto" w:fill="auto"/>
          </w:tcPr>
          <w:p w14:paraId="34698687" w14:textId="15CEB297" w:rsidR="003F0225" w:rsidRPr="00776106" w:rsidRDefault="003F0225">
            <w:pPr>
              <w:rPr>
                <w:sz w:val="10"/>
                <w:szCs w:val="10"/>
                <w:lang w:val="en-GB"/>
              </w:rPr>
            </w:pPr>
          </w:p>
        </w:tc>
        <w:tc>
          <w:tcPr>
            <w:tcW w:w="4416" w:type="dxa"/>
            <w:tcBorders>
              <w:left w:val="single" w:sz="4" w:space="0" w:color="auto"/>
            </w:tcBorders>
            <w:shd w:val="clear" w:color="auto" w:fill="auto"/>
            <w:vAlign w:val="bottom"/>
          </w:tcPr>
          <w:p w14:paraId="4F5AC4AE" w14:textId="77777777" w:rsidR="003F0225" w:rsidRPr="00776106" w:rsidRDefault="00747C56" w:rsidP="004A60D8">
            <w:pPr>
              <w:ind w:left="122"/>
              <w:rPr>
                <w:lang w:val="en-GB"/>
              </w:rPr>
            </w:pPr>
            <w:r w:rsidRPr="00776106">
              <w:rPr>
                <w:lang w:val="en-GB" w:bidi="en-US"/>
              </w:rPr>
              <w:t>Petr Vopalecký</w:t>
            </w:r>
          </w:p>
        </w:tc>
        <w:tc>
          <w:tcPr>
            <w:tcW w:w="3662" w:type="dxa"/>
            <w:tcBorders>
              <w:left w:val="single" w:sz="4" w:space="0" w:color="auto"/>
            </w:tcBorders>
            <w:shd w:val="clear" w:color="auto" w:fill="auto"/>
          </w:tcPr>
          <w:p w14:paraId="683826AB" w14:textId="77777777" w:rsidR="003F0225" w:rsidRPr="00776106" w:rsidRDefault="003F0225">
            <w:pPr>
              <w:rPr>
                <w:sz w:val="10"/>
                <w:szCs w:val="10"/>
                <w:lang w:val="en-GB"/>
              </w:rPr>
            </w:pPr>
          </w:p>
        </w:tc>
        <w:tc>
          <w:tcPr>
            <w:tcW w:w="2578" w:type="dxa"/>
            <w:tcBorders>
              <w:left w:val="single" w:sz="4" w:space="0" w:color="auto"/>
            </w:tcBorders>
            <w:shd w:val="clear" w:color="auto" w:fill="auto"/>
          </w:tcPr>
          <w:p w14:paraId="4D3057B2" w14:textId="77777777" w:rsidR="003F0225" w:rsidRPr="00776106" w:rsidRDefault="003F0225">
            <w:pPr>
              <w:rPr>
                <w:sz w:val="10"/>
                <w:szCs w:val="10"/>
                <w:lang w:val="en-GB"/>
              </w:rPr>
            </w:pPr>
          </w:p>
        </w:tc>
        <w:tc>
          <w:tcPr>
            <w:tcW w:w="2342" w:type="dxa"/>
            <w:tcBorders>
              <w:left w:val="single" w:sz="4" w:space="0" w:color="auto"/>
            </w:tcBorders>
            <w:shd w:val="clear" w:color="auto" w:fill="auto"/>
          </w:tcPr>
          <w:p w14:paraId="52A11EE1" w14:textId="77777777" w:rsidR="003F0225" w:rsidRPr="00776106" w:rsidRDefault="003F0225">
            <w:pPr>
              <w:rPr>
                <w:sz w:val="10"/>
                <w:szCs w:val="10"/>
                <w:lang w:val="en-GB"/>
              </w:rPr>
            </w:pPr>
          </w:p>
        </w:tc>
      </w:tr>
      <w:tr w:rsidR="003F0225" w:rsidRPr="00776106" w14:paraId="00DA17AF" w14:textId="77777777" w:rsidTr="00ED6451">
        <w:trPr>
          <w:trHeight w:val="182"/>
        </w:trPr>
        <w:tc>
          <w:tcPr>
            <w:tcW w:w="7387" w:type="dxa"/>
            <w:shd w:val="clear" w:color="auto" w:fill="auto"/>
          </w:tcPr>
          <w:p w14:paraId="1CB29DFD" w14:textId="77777777" w:rsidR="003F0225" w:rsidRPr="00776106" w:rsidRDefault="003F0225">
            <w:pPr>
              <w:rPr>
                <w:sz w:val="10"/>
                <w:szCs w:val="10"/>
                <w:lang w:val="en-GB"/>
              </w:rPr>
            </w:pPr>
          </w:p>
        </w:tc>
        <w:tc>
          <w:tcPr>
            <w:tcW w:w="4416" w:type="dxa"/>
            <w:tcBorders>
              <w:left w:val="single" w:sz="4" w:space="0" w:color="auto"/>
            </w:tcBorders>
            <w:shd w:val="clear" w:color="auto" w:fill="auto"/>
          </w:tcPr>
          <w:p w14:paraId="0B63B407" w14:textId="77777777" w:rsidR="003F0225" w:rsidRPr="00776106" w:rsidRDefault="003F0225">
            <w:pPr>
              <w:rPr>
                <w:sz w:val="10"/>
                <w:szCs w:val="10"/>
                <w:lang w:val="en-GB"/>
              </w:rPr>
            </w:pPr>
          </w:p>
        </w:tc>
        <w:tc>
          <w:tcPr>
            <w:tcW w:w="3662" w:type="dxa"/>
            <w:tcBorders>
              <w:left w:val="single" w:sz="4" w:space="0" w:color="auto"/>
            </w:tcBorders>
            <w:shd w:val="clear" w:color="auto" w:fill="auto"/>
          </w:tcPr>
          <w:p w14:paraId="0AFE1E1A" w14:textId="77777777" w:rsidR="003F0225" w:rsidRPr="00776106" w:rsidRDefault="003F0225">
            <w:pPr>
              <w:rPr>
                <w:sz w:val="10"/>
                <w:szCs w:val="10"/>
                <w:lang w:val="en-GB"/>
              </w:rPr>
            </w:pPr>
          </w:p>
        </w:tc>
        <w:tc>
          <w:tcPr>
            <w:tcW w:w="2578" w:type="dxa"/>
            <w:tcBorders>
              <w:left w:val="single" w:sz="4" w:space="0" w:color="auto"/>
            </w:tcBorders>
            <w:shd w:val="clear" w:color="auto" w:fill="auto"/>
          </w:tcPr>
          <w:p w14:paraId="51D58FB4" w14:textId="77777777" w:rsidR="003F0225" w:rsidRPr="00776106" w:rsidRDefault="003F0225">
            <w:pPr>
              <w:rPr>
                <w:sz w:val="10"/>
                <w:szCs w:val="10"/>
                <w:lang w:val="en-GB"/>
              </w:rPr>
            </w:pPr>
          </w:p>
        </w:tc>
        <w:tc>
          <w:tcPr>
            <w:tcW w:w="2342" w:type="dxa"/>
            <w:tcBorders>
              <w:left w:val="single" w:sz="4" w:space="0" w:color="auto"/>
            </w:tcBorders>
            <w:shd w:val="clear" w:color="auto" w:fill="auto"/>
          </w:tcPr>
          <w:p w14:paraId="08F6D871" w14:textId="77777777" w:rsidR="003F0225" w:rsidRPr="00776106" w:rsidRDefault="003F0225">
            <w:pPr>
              <w:rPr>
                <w:sz w:val="10"/>
                <w:szCs w:val="10"/>
                <w:lang w:val="en-GB"/>
              </w:rPr>
            </w:pPr>
          </w:p>
        </w:tc>
      </w:tr>
    </w:tbl>
    <w:p w14:paraId="49CB43A1" w14:textId="5EF7E834" w:rsidR="003F0225" w:rsidRPr="00776106" w:rsidRDefault="00ED6451">
      <w:pPr>
        <w:rPr>
          <w:lang w:val="en-GB"/>
        </w:rPr>
      </w:pPr>
      <w:r w:rsidRPr="00776106">
        <w:rPr>
          <w:noProof/>
          <w:lang w:val="en-GB" w:bidi="en-US"/>
        </w:rPr>
        <w:drawing>
          <wp:anchor distT="0" distB="0" distL="114300" distR="114300" simplePos="0" relativeHeight="251658240" behindDoc="1" locked="0" layoutInCell="1" allowOverlap="1" wp14:anchorId="03D95CB6" wp14:editId="6793FB6A">
            <wp:simplePos x="0" y="0"/>
            <wp:positionH relativeFrom="margin">
              <wp:align>left</wp:align>
            </wp:positionH>
            <wp:positionV relativeFrom="paragraph">
              <wp:posOffset>17145</wp:posOffset>
            </wp:positionV>
            <wp:extent cx="13947775" cy="1090930"/>
            <wp:effectExtent l="0" t="0" r="0" b="0"/>
            <wp:wrapNone/>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pic:blipFill>
                  <pic:spPr>
                    <a:xfrm>
                      <a:off x="0" y="0"/>
                      <a:ext cx="13947775" cy="1090930"/>
                    </a:xfrm>
                    <a:prstGeom prst="rect">
                      <a:avLst/>
                    </a:prstGeom>
                  </pic:spPr>
                </pic:pic>
              </a:graphicData>
            </a:graphic>
            <wp14:sizeRelH relativeFrom="margin">
              <wp14:pctWidth>0</wp14:pctWidth>
            </wp14:sizeRelH>
            <wp14:sizeRelV relativeFrom="margin">
              <wp14:pctHeight>0</wp14:pctHeight>
            </wp14:sizeRelV>
          </wp:anchor>
        </w:drawing>
      </w:r>
    </w:p>
    <w:p w14:paraId="731A5BFE" w14:textId="5E046B99" w:rsidR="003F0225" w:rsidRPr="00776106" w:rsidRDefault="003F0225">
      <w:pPr>
        <w:rPr>
          <w:lang w:val="en-GB"/>
        </w:rPr>
      </w:pPr>
    </w:p>
    <w:p w14:paraId="55481C1A" w14:textId="302A3137" w:rsidR="003F0225" w:rsidRPr="00776106" w:rsidRDefault="003F0225">
      <w:pPr>
        <w:rPr>
          <w:sz w:val="2"/>
          <w:szCs w:val="2"/>
          <w:lang w:val="en-GB"/>
        </w:rPr>
      </w:pPr>
    </w:p>
    <w:p w14:paraId="132D8D45" w14:textId="77777777" w:rsidR="00ED6451" w:rsidRPr="00776106" w:rsidRDefault="00ED6451">
      <w:pPr>
        <w:rPr>
          <w:b/>
          <w:bCs/>
          <w:color w:val="383839"/>
          <w:sz w:val="32"/>
          <w:szCs w:val="32"/>
          <w:lang w:val="en-GB"/>
        </w:rPr>
      </w:pPr>
    </w:p>
    <w:p w14:paraId="520B0C13" w14:textId="0CDB279F" w:rsidR="00ED6451" w:rsidRPr="00776106" w:rsidRDefault="00747C56" w:rsidP="00ED6451">
      <w:pPr>
        <w:ind w:left="993" w:right="19808"/>
        <w:rPr>
          <w:b/>
          <w:bCs/>
          <w:color w:val="383839"/>
          <w:lang w:val="en-GB"/>
        </w:rPr>
      </w:pPr>
      <w:r w:rsidRPr="00776106">
        <w:rPr>
          <w:b/>
          <w:color w:val="383839"/>
          <w:lang w:val="en-GB" w:bidi="en-US"/>
        </w:rPr>
        <w:t>TRAFFIC PROJECTION</w:t>
      </w:r>
      <w:r w:rsidR="00ED6451" w:rsidRPr="00776106">
        <w:rPr>
          <w:b/>
          <w:color w:val="383839"/>
          <w:lang w:val="en-GB" w:bidi="en-US"/>
        </w:rPr>
        <w:br w:type="page"/>
      </w:r>
    </w:p>
    <w:p w14:paraId="065D7854" w14:textId="5D634DC6" w:rsidR="003F0225" w:rsidRPr="00776106" w:rsidRDefault="00ED6451" w:rsidP="00ED6451">
      <w:pPr>
        <w:jc w:val="right"/>
        <w:rPr>
          <w:lang w:val="en-GB"/>
        </w:rPr>
      </w:pPr>
      <w:r w:rsidRPr="00776106">
        <w:rPr>
          <w:noProof/>
          <w:lang w:val="en-GB" w:bidi="en-US"/>
        </w:rPr>
        <w:lastRenderedPageBreak/>
        <w:drawing>
          <wp:anchor distT="0" distB="0" distL="114300" distR="114300" simplePos="0" relativeHeight="251659264" behindDoc="1" locked="0" layoutInCell="1" allowOverlap="1" wp14:anchorId="45AB8117" wp14:editId="1444EFAB">
            <wp:simplePos x="0" y="0"/>
            <wp:positionH relativeFrom="column">
              <wp:posOffset>5924550</wp:posOffset>
            </wp:positionH>
            <wp:positionV relativeFrom="paragraph">
              <wp:posOffset>0</wp:posOffset>
            </wp:positionV>
            <wp:extent cx="8272145" cy="5955665"/>
            <wp:effectExtent l="0" t="0" r="0" b="6985"/>
            <wp:wrapNone/>
            <wp:docPr id="4"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1">
                      <a:extLst>
                        <a:ext uri="{28A0092B-C50C-407E-A947-70E740481C1C}">
                          <a14:useLocalDpi xmlns:a14="http://schemas.microsoft.com/office/drawing/2010/main" val="0"/>
                        </a:ext>
                      </a:extLst>
                    </a:blip>
                    <a:stretch/>
                  </pic:blipFill>
                  <pic:spPr>
                    <a:xfrm>
                      <a:off x="0" y="0"/>
                      <a:ext cx="8272145" cy="5955665"/>
                    </a:xfrm>
                    <a:prstGeom prst="rect">
                      <a:avLst/>
                    </a:prstGeom>
                  </pic:spPr>
                </pic:pic>
              </a:graphicData>
            </a:graphic>
            <wp14:sizeRelH relativeFrom="page">
              <wp14:pctWidth>0</wp14:pctWidth>
            </wp14:sizeRelH>
            <wp14:sizeRelV relativeFrom="page">
              <wp14:pctHeight>0</wp14:pctHeight>
            </wp14:sizeRelV>
          </wp:anchor>
        </w:drawing>
      </w:r>
    </w:p>
    <w:p w14:paraId="4ADDE3A4" w14:textId="77777777" w:rsidR="003F0225" w:rsidRPr="00776106" w:rsidRDefault="003F0225">
      <w:pPr>
        <w:rPr>
          <w:lang w:val="en-GB"/>
        </w:rPr>
      </w:pPr>
    </w:p>
    <w:p w14:paraId="3D72DC1A" w14:textId="01F2250C" w:rsidR="003F0225" w:rsidRPr="00776106" w:rsidRDefault="003F0225">
      <w:pPr>
        <w:rPr>
          <w:lang w:val="en-GB"/>
        </w:rPr>
      </w:pPr>
    </w:p>
    <w:p w14:paraId="4183F75B" w14:textId="7EB52829" w:rsidR="00ED6451" w:rsidRPr="00776106" w:rsidRDefault="00ED6451">
      <w:pPr>
        <w:rPr>
          <w:lang w:val="en-GB"/>
        </w:rPr>
      </w:pPr>
    </w:p>
    <w:p w14:paraId="06D2B664" w14:textId="5CABD9CA" w:rsidR="00ED6451" w:rsidRPr="00776106" w:rsidRDefault="00ED6451">
      <w:pPr>
        <w:rPr>
          <w:lang w:val="en-GB"/>
        </w:rPr>
      </w:pPr>
    </w:p>
    <w:p w14:paraId="47CF14D1" w14:textId="6E5E681F" w:rsidR="00ED6451" w:rsidRPr="00776106" w:rsidRDefault="00ED6451">
      <w:pPr>
        <w:rPr>
          <w:lang w:val="en-GB"/>
        </w:rPr>
      </w:pPr>
    </w:p>
    <w:p w14:paraId="36CD5111" w14:textId="7DABD0EA" w:rsidR="00ED6451" w:rsidRPr="00776106" w:rsidRDefault="00ED6451">
      <w:pPr>
        <w:rPr>
          <w:lang w:val="en-GB"/>
        </w:rPr>
      </w:pPr>
    </w:p>
    <w:p w14:paraId="437A95BF" w14:textId="50CF9A3A" w:rsidR="00ED6451" w:rsidRPr="00776106" w:rsidRDefault="00ED6451">
      <w:pPr>
        <w:rPr>
          <w:lang w:val="en-GB"/>
        </w:rPr>
      </w:pPr>
    </w:p>
    <w:p w14:paraId="475C74BE" w14:textId="40F7766A" w:rsidR="00ED6451" w:rsidRPr="00776106" w:rsidRDefault="00ED6451">
      <w:pPr>
        <w:rPr>
          <w:lang w:val="en-GB"/>
        </w:rPr>
      </w:pPr>
    </w:p>
    <w:p w14:paraId="70868EBB" w14:textId="751E8E0C" w:rsidR="00ED6451" w:rsidRPr="00776106" w:rsidRDefault="00ED6451">
      <w:pPr>
        <w:rPr>
          <w:lang w:val="en-GB"/>
        </w:rPr>
      </w:pPr>
    </w:p>
    <w:p w14:paraId="4753947F" w14:textId="6C74A620" w:rsidR="00ED6451" w:rsidRPr="00776106" w:rsidRDefault="00ED6451">
      <w:pPr>
        <w:rPr>
          <w:lang w:val="en-GB"/>
        </w:rPr>
      </w:pPr>
    </w:p>
    <w:p w14:paraId="5215F93C" w14:textId="300743F2" w:rsidR="00ED6451" w:rsidRPr="00776106" w:rsidRDefault="00ED6451">
      <w:pPr>
        <w:rPr>
          <w:lang w:val="en-GB"/>
        </w:rPr>
      </w:pPr>
    </w:p>
    <w:p w14:paraId="21C669E4" w14:textId="77777777" w:rsidR="00ED6451" w:rsidRPr="00776106" w:rsidRDefault="00ED6451">
      <w:pPr>
        <w:rPr>
          <w:lang w:val="en-GB"/>
        </w:rPr>
      </w:pPr>
    </w:p>
    <w:p w14:paraId="7A729CE5" w14:textId="77777777" w:rsidR="003F0225" w:rsidRPr="00776106" w:rsidRDefault="003F0225">
      <w:pPr>
        <w:rPr>
          <w:lang w:val="en-GB"/>
        </w:rPr>
      </w:pPr>
    </w:p>
    <w:p w14:paraId="19F9FA06" w14:textId="77777777" w:rsidR="003F0225" w:rsidRPr="00776106" w:rsidRDefault="003F0225">
      <w:pPr>
        <w:rPr>
          <w:lang w:val="en-GB"/>
        </w:rPr>
      </w:pPr>
    </w:p>
    <w:p w14:paraId="25F98356" w14:textId="77777777" w:rsidR="003F0225" w:rsidRPr="00776106" w:rsidRDefault="003F0225">
      <w:pPr>
        <w:rPr>
          <w:lang w:val="en-GB"/>
        </w:rPr>
      </w:pPr>
    </w:p>
    <w:p w14:paraId="703034D5" w14:textId="77777777" w:rsidR="003F0225" w:rsidRPr="00776106" w:rsidRDefault="00747C56">
      <w:pPr>
        <w:rPr>
          <w:sz w:val="360"/>
          <w:szCs w:val="360"/>
          <w:lang w:val="en-GB"/>
        </w:rPr>
      </w:pPr>
      <w:r w:rsidRPr="00776106">
        <w:rPr>
          <w:sz w:val="360"/>
          <w:szCs w:val="360"/>
          <w:lang w:val="en-GB" w:bidi="en-US"/>
        </w:rPr>
        <w:t>1</w:t>
      </w:r>
    </w:p>
    <w:p w14:paraId="0467D13C" w14:textId="77777777" w:rsidR="003F0225" w:rsidRPr="00776106" w:rsidRDefault="003F0225">
      <w:pPr>
        <w:rPr>
          <w:lang w:val="en-GB"/>
        </w:rPr>
      </w:pPr>
    </w:p>
    <w:p w14:paraId="1DD29608" w14:textId="77777777" w:rsidR="003F0225" w:rsidRPr="00776106" w:rsidRDefault="003F0225">
      <w:pPr>
        <w:rPr>
          <w:lang w:val="en-GB"/>
        </w:rPr>
      </w:pPr>
    </w:p>
    <w:p w14:paraId="32D28354" w14:textId="77777777" w:rsidR="003F0225" w:rsidRPr="00776106" w:rsidRDefault="00747C56" w:rsidP="00907E48">
      <w:pPr>
        <w:rPr>
          <w:color w:val="4782BB"/>
          <w:sz w:val="28"/>
          <w:szCs w:val="28"/>
          <w:lang w:val="en-GB"/>
        </w:rPr>
      </w:pPr>
      <w:r w:rsidRPr="00776106">
        <w:rPr>
          <w:color w:val="4782BB"/>
          <w:sz w:val="28"/>
          <w:szCs w:val="28"/>
          <w:lang w:val="en-GB" w:bidi="en-US"/>
        </w:rPr>
        <w:t>PRAGUE 2</w:t>
      </w:r>
    </w:p>
    <w:p w14:paraId="5104FFDC" w14:textId="77777777" w:rsidR="003F0225" w:rsidRPr="00776106" w:rsidRDefault="00747C56" w:rsidP="00907E48">
      <w:pPr>
        <w:ind w:left="1134"/>
        <w:rPr>
          <w:b/>
          <w:bCs/>
          <w:sz w:val="64"/>
          <w:szCs w:val="64"/>
          <w:lang w:val="en-GB"/>
        </w:rPr>
      </w:pPr>
      <w:r w:rsidRPr="00776106">
        <w:rPr>
          <w:b/>
          <w:sz w:val="64"/>
          <w:szCs w:val="64"/>
          <w:lang w:val="en-GB" w:bidi="en-US"/>
        </w:rPr>
        <w:t>SUMMARY</w:t>
      </w:r>
    </w:p>
    <w:p w14:paraId="47D88CAA" w14:textId="3BD1096C" w:rsidR="003F0225" w:rsidRPr="00776106" w:rsidRDefault="003F0225" w:rsidP="00ED6451">
      <w:pPr>
        <w:jc w:val="right"/>
        <w:rPr>
          <w:sz w:val="2"/>
          <w:szCs w:val="2"/>
          <w:lang w:val="en-GB"/>
        </w:rPr>
      </w:pPr>
    </w:p>
    <w:p w14:paraId="59992541" w14:textId="7016B35A" w:rsidR="003F0225" w:rsidRPr="00776106" w:rsidRDefault="005E683A">
      <w:pPr>
        <w:rPr>
          <w:lang w:val="en-GB"/>
        </w:rPr>
      </w:pPr>
      <w:r w:rsidRPr="00776106">
        <w:rPr>
          <w:noProof/>
          <w:lang w:val="en-GB" w:bidi="en-US"/>
        </w:rPr>
        <w:drawing>
          <wp:inline distT="0" distB="0" distL="0" distR="0" wp14:anchorId="31EB773C" wp14:editId="314A163C">
            <wp:extent cx="13508990" cy="816610"/>
            <wp:effectExtent l="0" t="0" r="0" b="0"/>
            <wp:docPr id="5" name="Picut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a:stretch/>
                  </pic:blipFill>
                  <pic:spPr>
                    <a:xfrm>
                      <a:off x="0" y="0"/>
                      <a:ext cx="13508990" cy="816610"/>
                    </a:xfrm>
                    <a:prstGeom prst="rect">
                      <a:avLst/>
                    </a:prstGeom>
                  </pic:spPr>
                </pic:pic>
              </a:graphicData>
            </a:graphic>
          </wp:inline>
        </w:drawing>
      </w:r>
    </w:p>
    <w:tbl>
      <w:tblPr>
        <w:tblOverlap w:val="never"/>
        <w:tblW w:w="0" w:type="auto"/>
        <w:tblLayout w:type="fixed"/>
        <w:tblCellMar>
          <w:left w:w="10" w:type="dxa"/>
          <w:right w:w="10" w:type="dxa"/>
        </w:tblCellMar>
        <w:tblLook w:val="0000" w:firstRow="0" w:lastRow="0" w:firstColumn="0" w:lastColumn="0" w:noHBand="0" w:noVBand="0"/>
      </w:tblPr>
      <w:tblGrid>
        <w:gridCol w:w="7392"/>
        <w:gridCol w:w="4397"/>
        <w:gridCol w:w="3682"/>
        <w:gridCol w:w="2554"/>
        <w:gridCol w:w="1537"/>
      </w:tblGrid>
      <w:tr w:rsidR="003F0225" w:rsidRPr="00776106" w14:paraId="2FC268E0" w14:textId="77777777" w:rsidTr="001557D1">
        <w:trPr>
          <w:trHeight w:val="278"/>
        </w:trPr>
        <w:tc>
          <w:tcPr>
            <w:tcW w:w="7392" w:type="dxa"/>
            <w:shd w:val="clear" w:color="auto" w:fill="auto"/>
            <w:vAlign w:val="bottom"/>
          </w:tcPr>
          <w:p w14:paraId="63372419" w14:textId="77777777" w:rsidR="003F0225" w:rsidRPr="00776106" w:rsidRDefault="00747C56">
            <w:pPr>
              <w:rPr>
                <w:sz w:val="22"/>
                <w:szCs w:val="22"/>
                <w:lang w:val="en-GB"/>
              </w:rPr>
            </w:pPr>
            <w:r w:rsidRPr="00776106">
              <w:rPr>
                <w:b/>
                <w:color w:val="4782BB"/>
                <w:sz w:val="22"/>
                <w:szCs w:val="22"/>
                <w:lang w:val="en-GB" w:bidi="en-US"/>
              </w:rPr>
              <w:t>Client</w:t>
            </w:r>
          </w:p>
        </w:tc>
        <w:tc>
          <w:tcPr>
            <w:tcW w:w="4397" w:type="dxa"/>
            <w:tcBorders>
              <w:left w:val="single" w:sz="4" w:space="0" w:color="auto"/>
            </w:tcBorders>
            <w:shd w:val="clear" w:color="auto" w:fill="auto"/>
            <w:vAlign w:val="bottom"/>
          </w:tcPr>
          <w:p w14:paraId="5570CC17" w14:textId="77777777" w:rsidR="003F0225" w:rsidRPr="00776106" w:rsidRDefault="00747C56" w:rsidP="001557D1">
            <w:pPr>
              <w:ind w:left="103"/>
              <w:rPr>
                <w:sz w:val="22"/>
                <w:szCs w:val="22"/>
                <w:lang w:val="en-GB"/>
              </w:rPr>
            </w:pPr>
            <w:r w:rsidRPr="00776106">
              <w:rPr>
                <w:b/>
                <w:color w:val="4782BB"/>
                <w:sz w:val="22"/>
                <w:szCs w:val="22"/>
                <w:lang w:val="en-GB" w:bidi="en-US"/>
              </w:rPr>
              <w:t>Prepared by</w:t>
            </w:r>
          </w:p>
        </w:tc>
        <w:tc>
          <w:tcPr>
            <w:tcW w:w="3682" w:type="dxa"/>
            <w:tcBorders>
              <w:left w:val="single" w:sz="4" w:space="0" w:color="auto"/>
            </w:tcBorders>
            <w:shd w:val="clear" w:color="auto" w:fill="auto"/>
            <w:vAlign w:val="bottom"/>
          </w:tcPr>
          <w:p w14:paraId="6352759B" w14:textId="77777777" w:rsidR="003F0225" w:rsidRPr="00776106" w:rsidRDefault="00747C56" w:rsidP="001557D1">
            <w:pPr>
              <w:ind w:left="103"/>
              <w:rPr>
                <w:sz w:val="22"/>
                <w:szCs w:val="22"/>
                <w:lang w:val="en-GB"/>
              </w:rPr>
            </w:pPr>
            <w:r w:rsidRPr="00776106">
              <w:rPr>
                <w:b/>
                <w:color w:val="4782BB"/>
                <w:sz w:val="22"/>
                <w:szCs w:val="22"/>
                <w:lang w:val="en-GB" w:bidi="en-US"/>
              </w:rPr>
              <w:t>Approved / project manager</w:t>
            </w:r>
          </w:p>
        </w:tc>
        <w:tc>
          <w:tcPr>
            <w:tcW w:w="2554" w:type="dxa"/>
            <w:tcBorders>
              <w:left w:val="single" w:sz="4" w:space="0" w:color="auto"/>
            </w:tcBorders>
            <w:shd w:val="clear" w:color="auto" w:fill="auto"/>
            <w:vAlign w:val="bottom"/>
          </w:tcPr>
          <w:p w14:paraId="6D76A0AF" w14:textId="77777777" w:rsidR="003F0225" w:rsidRPr="00776106" w:rsidRDefault="00747C56" w:rsidP="001557D1">
            <w:pPr>
              <w:ind w:left="103"/>
              <w:rPr>
                <w:sz w:val="22"/>
                <w:szCs w:val="22"/>
                <w:lang w:val="en-GB"/>
              </w:rPr>
            </w:pPr>
            <w:r w:rsidRPr="00776106">
              <w:rPr>
                <w:b/>
                <w:color w:val="4782BB"/>
                <w:sz w:val="22"/>
                <w:szCs w:val="22"/>
                <w:lang w:val="en-GB" w:bidi="en-US"/>
              </w:rPr>
              <w:t>Contract number</w:t>
            </w:r>
          </w:p>
        </w:tc>
        <w:tc>
          <w:tcPr>
            <w:tcW w:w="1537" w:type="dxa"/>
            <w:tcBorders>
              <w:left w:val="single" w:sz="4" w:space="0" w:color="auto"/>
            </w:tcBorders>
            <w:shd w:val="clear" w:color="auto" w:fill="auto"/>
            <w:vAlign w:val="bottom"/>
          </w:tcPr>
          <w:p w14:paraId="7AFF508F" w14:textId="77777777" w:rsidR="003F0225" w:rsidRPr="00776106" w:rsidRDefault="00747C56" w:rsidP="001557D1">
            <w:pPr>
              <w:ind w:left="103"/>
              <w:rPr>
                <w:sz w:val="22"/>
                <w:szCs w:val="22"/>
                <w:lang w:val="en-GB"/>
              </w:rPr>
            </w:pPr>
            <w:r w:rsidRPr="00776106">
              <w:rPr>
                <w:b/>
                <w:color w:val="4782BB"/>
                <w:sz w:val="22"/>
                <w:szCs w:val="22"/>
                <w:lang w:val="en-GB" w:bidi="en-US"/>
              </w:rPr>
              <w:t>Date</w:t>
            </w:r>
          </w:p>
        </w:tc>
      </w:tr>
      <w:tr w:rsidR="003F0225" w:rsidRPr="00776106" w14:paraId="263B8AFD" w14:textId="77777777" w:rsidTr="001557D1">
        <w:trPr>
          <w:trHeight w:val="264"/>
        </w:trPr>
        <w:tc>
          <w:tcPr>
            <w:tcW w:w="7392" w:type="dxa"/>
            <w:shd w:val="clear" w:color="auto" w:fill="auto"/>
          </w:tcPr>
          <w:p w14:paraId="503E14A5" w14:textId="77777777" w:rsidR="003F0225" w:rsidRPr="00776106" w:rsidRDefault="00747C56">
            <w:pPr>
              <w:rPr>
                <w:lang w:val="en-GB"/>
              </w:rPr>
            </w:pPr>
            <w:r w:rsidRPr="00776106">
              <w:rPr>
                <w:lang w:val="en-GB" w:bidi="en-US"/>
              </w:rPr>
              <w:t>Institut plánování a rozvoje hlavního města Prahy, příspěvková</w:t>
            </w:r>
          </w:p>
        </w:tc>
        <w:tc>
          <w:tcPr>
            <w:tcW w:w="4397" w:type="dxa"/>
            <w:tcBorders>
              <w:left w:val="single" w:sz="4" w:space="0" w:color="auto"/>
            </w:tcBorders>
            <w:shd w:val="clear" w:color="auto" w:fill="auto"/>
          </w:tcPr>
          <w:p w14:paraId="78AACB6A" w14:textId="77777777" w:rsidR="003F0225" w:rsidRPr="00776106" w:rsidRDefault="00747C56" w:rsidP="001557D1">
            <w:pPr>
              <w:ind w:left="103"/>
              <w:rPr>
                <w:lang w:val="en-GB"/>
              </w:rPr>
            </w:pPr>
            <w:r w:rsidRPr="00776106">
              <w:rPr>
                <w:lang w:val="en-GB" w:bidi="en-US"/>
              </w:rPr>
              <w:t>Jana Jíšová</w:t>
            </w:r>
          </w:p>
        </w:tc>
        <w:tc>
          <w:tcPr>
            <w:tcW w:w="3682" w:type="dxa"/>
            <w:tcBorders>
              <w:left w:val="single" w:sz="4" w:space="0" w:color="auto"/>
            </w:tcBorders>
            <w:shd w:val="clear" w:color="auto" w:fill="auto"/>
          </w:tcPr>
          <w:p w14:paraId="4B4A9AAB" w14:textId="77777777" w:rsidR="003F0225" w:rsidRPr="00776106" w:rsidRDefault="00747C56" w:rsidP="001557D1">
            <w:pPr>
              <w:ind w:left="103"/>
              <w:rPr>
                <w:lang w:val="en-GB"/>
              </w:rPr>
            </w:pPr>
            <w:r w:rsidRPr="00776106">
              <w:rPr>
                <w:lang w:val="en-GB" w:bidi="en-US"/>
              </w:rPr>
              <w:t>Ing. Josef Filip, Ph.D.</w:t>
            </w:r>
          </w:p>
        </w:tc>
        <w:tc>
          <w:tcPr>
            <w:tcW w:w="2554" w:type="dxa"/>
            <w:tcBorders>
              <w:left w:val="single" w:sz="4" w:space="0" w:color="auto"/>
            </w:tcBorders>
            <w:shd w:val="clear" w:color="auto" w:fill="auto"/>
          </w:tcPr>
          <w:p w14:paraId="081C6106" w14:textId="77777777" w:rsidR="003F0225" w:rsidRPr="00776106" w:rsidRDefault="00747C56" w:rsidP="001557D1">
            <w:pPr>
              <w:ind w:left="103"/>
              <w:rPr>
                <w:lang w:val="en-GB"/>
              </w:rPr>
            </w:pPr>
            <w:r w:rsidRPr="00776106">
              <w:rPr>
                <w:lang w:val="en-GB" w:bidi="en-US"/>
              </w:rPr>
              <w:t>19-054</w:t>
            </w:r>
          </w:p>
        </w:tc>
        <w:tc>
          <w:tcPr>
            <w:tcW w:w="1537" w:type="dxa"/>
            <w:tcBorders>
              <w:left w:val="single" w:sz="4" w:space="0" w:color="auto"/>
            </w:tcBorders>
            <w:shd w:val="clear" w:color="auto" w:fill="auto"/>
          </w:tcPr>
          <w:p w14:paraId="43C2E0EC" w14:textId="77777777" w:rsidR="003F0225" w:rsidRPr="00776106" w:rsidRDefault="00747C56" w:rsidP="001557D1">
            <w:pPr>
              <w:ind w:left="103"/>
              <w:rPr>
                <w:lang w:val="en-GB"/>
              </w:rPr>
            </w:pPr>
            <w:r w:rsidRPr="00776106">
              <w:rPr>
                <w:lang w:val="en-GB" w:bidi="en-US"/>
              </w:rPr>
              <w:t>February 2021</w:t>
            </w:r>
          </w:p>
        </w:tc>
      </w:tr>
      <w:tr w:rsidR="003F0225" w:rsidRPr="00776106" w14:paraId="708D2BCD" w14:textId="77777777" w:rsidTr="001557D1">
        <w:trPr>
          <w:trHeight w:val="298"/>
        </w:trPr>
        <w:tc>
          <w:tcPr>
            <w:tcW w:w="7392" w:type="dxa"/>
            <w:shd w:val="clear" w:color="auto" w:fill="auto"/>
          </w:tcPr>
          <w:p w14:paraId="554FC9CD" w14:textId="77777777" w:rsidR="003F0225" w:rsidRPr="00776106" w:rsidRDefault="00747C56">
            <w:pPr>
              <w:rPr>
                <w:lang w:val="en-GB"/>
              </w:rPr>
            </w:pPr>
            <w:r w:rsidRPr="00776106">
              <w:rPr>
                <w:lang w:val="en-GB" w:bidi="en-US"/>
              </w:rPr>
              <w:t>organizace, Vyšehradská 57, 128 00 Prague 2</w:t>
            </w:r>
          </w:p>
        </w:tc>
        <w:tc>
          <w:tcPr>
            <w:tcW w:w="4397" w:type="dxa"/>
            <w:tcBorders>
              <w:left w:val="single" w:sz="4" w:space="0" w:color="auto"/>
            </w:tcBorders>
            <w:shd w:val="clear" w:color="auto" w:fill="auto"/>
          </w:tcPr>
          <w:p w14:paraId="70FD98A8" w14:textId="77777777" w:rsidR="003F0225" w:rsidRPr="00776106" w:rsidRDefault="00747C56" w:rsidP="001557D1">
            <w:pPr>
              <w:ind w:left="103"/>
              <w:rPr>
                <w:lang w:val="en-GB"/>
              </w:rPr>
            </w:pPr>
            <w:r w:rsidRPr="00776106">
              <w:rPr>
                <w:lang w:val="en-GB" w:bidi="en-US"/>
              </w:rPr>
              <w:t>Petr Ivasienko</w:t>
            </w:r>
          </w:p>
        </w:tc>
        <w:tc>
          <w:tcPr>
            <w:tcW w:w="3682" w:type="dxa"/>
            <w:tcBorders>
              <w:left w:val="single" w:sz="4" w:space="0" w:color="auto"/>
            </w:tcBorders>
            <w:shd w:val="clear" w:color="auto" w:fill="auto"/>
          </w:tcPr>
          <w:p w14:paraId="4BD66768" w14:textId="77777777" w:rsidR="003F0225" w:rsidRPr="00776106" w:rsidRDefault="003F0225">
            <w:pPr>
              <w:rPr>
                <w:sz w:val="10"/>
                <w:szCs w:val="10"/>
                <w:lang w:val="en-GB"/>
              </w:rPr>
            </w:pPr>
          </w:p>
        </w:tc>
        <w:tc>
          <w:tcPr>
            <w:tcW w:w="2554" w:type="dxa"/>
            <w:tcBorders>
              <w:left w:val="single" w:sz="4" w:space="0" w:color="auto"/>
            </w:tcBorders>
            <w:shd w:val="clear" w:color="auto" w:fill="auto"/>
          </w:tcPr>
          <w:p w14:paraId="7B49DCB7" w14:textId="77777777" w:rsidR="003F0225" w:rsidRPr="00776106" w:rsidRDefault="003F0225">
            <w:pPr>
              <w:rPr>
                <w:sz w:val="10"/>
                <w:szCs w:val="10"/>
                <w:lang w:val="en-GB"/>
              </w:rPr>
            </w:pPr>
          </w:p>
        </w:tc>
        <w:tc>
          <w:tcPr>
            <w:tcW w:w="1537" w:type="dxa"/>
            <w:tcBorders>
              <w:left w:val="single" w:sz="4" w:space="0" w:color="auto"/>
            </w:tcBorders>
            <w:shd w:val="clear" w:color="auto" w:fill="auto"/>
          </w:tcPr>
          <w:p w14:paraId="5BA553D0" w14:textId="77777777" w:rsidR="003F0225" w:rsidRPr="00776106" w:rsidRDefault="003F0225">
            <w:pPr>
              <w:rPr>
                <w:sz w:val="10"/>
                <w:szCs w:val="10"/>
                <w:lang w:val="en-GB"/>
              </w:rPr>
            </w:pPr>
          </w:p>
        </w:tc>
      </w:tr>
      <w:tr w:rsidR="003F0225" w:rsidRPr="00776106" w14:paraId="3B1B0C03" w14:textId="77777777" w:rsidTr="001557D1">
        <w:trPr>
          <w:trHeight w:val="240"/>
        </w:trPr>
        <w:tc>
          <w:tcPr>
            <w:tcW w:w="7392" w:type="dxa"/>
            <w:shd w:val="clear" w:color="auto" w:fill="auto"/>
          </w:tcPr>
          <w:p w14:paraId="72D63E1F" w14:textId="77777777" w:rsidR="003F0225" w:rsidRPr="00776106" w:rsidRDefault="003F0225">
            <w:pPr>
              <w:rPr>
                <w:sz w:val="10"/>
                <w:szCs w:val="10"/>
                <w:lang w:val="en-GB"/>
              </w:rPr>
            </w:pPr>
          </w:p>
        </w:tc>
        <w:tc>
          <w:tcPr>
            <w:tcW w:w="4397" w:type="dxa"/>
            <w:tcBorders>
              <w:left w:val="single" w:sz="4" w:space="0" w:color="auto"/>
            </w:tcBorders>
            <w:shd w:val="clear" w:color="auto" w:fill="auto"/>
            <w:vAlign w:val="bottom"/>
          </w:tcPr>
          <w:p w14:paraId="201A25C6" w14:textId="77777777" w:rsidR="003F0225" w:rsidRPr="00776106" w:rsidRDefault="00747C56" w:rsidP="001557D1">
            <w:pPr>
              <w:ind w:left="103"/>
              <w:rPr>
                <w:lang w:val="en-GB"/>
              </w:rPr>
            </w:pPr>
            <w:r w:rsidRPr="00776106">
              <w:rPr>
                <w:lang w:val="en-GB" w:bidi="en-US"/>
              </w:rPr>
              <w:t>Josef Filip</w:t>
            </w:r>
          </w:p>
        </w:tc>
        <w:tc>
          <w:tcPr>
            <w:tcW w:w="3682" w:type="dxa"/>
            <w:tcBorders>
              <w:left w:val="single" w:sz="4" w:space="0" w:color="auto"/>
            </w:tcBorders>
            <w:shd w:val="clear" w:color="auto" w:fill="auto"/>
          </w:tcPr>
          <w:p w14:paraId="2627CFCF" w14:textId="77777777" w:rsidR="003F0225" w:rsidRPr="00776106" w:rsidRDefault="003F0225">
            <w:pPr>
              <w:rPr>
                <w:sz w:val="10"/>
                <w:szCs w:val="10"/>
                <w:lang w:val="en-GB"/>
              </w:rPr>
            </w:pPr>
          </w:p>
        </w:tc>
        <w:tc>
          <w:tcPr>
            <w:tcW w:w="2554" w:type="dxa"/>
            <w:tcBorders>
              <w:left w:val="single" w:sz="4" w:space="0" w:color="auto"/>
            </w:tcBorders>
            <w:shd w:val="clear" w:color="auto" w:fill="auto"/>
          </w:tcPr>
          <w:p w14:paraId="605BF87C" w14:textId="77777777" w:rsidR="003F0225" w:rsidRPr="00776106" w:rsidRDefault="003F0225">
            <w:pPr>
              <w:rPr>
                <w:sz w:val="10"/>
                <w:szCs w:val="10"/>
                <w:lang w:val="en-GB"/>
              </w:rPr>
            </w:pPr>
          </w:p>
        </w:tc>
        <w:tc>
          <w:tcPr>
            <w:tcW w:w="1537" w:type="dxa"/>
            <w:tcBorders>
              <w:left w:val="single" w:sz="4" w:space="0" w:color="auto"/>
            </w:tcBorders>
            <w:shd w:val="clear" w:color="auto" w:fill="auto"/>
          </w:tcPr>
          <w:p w14:paraId="4358A768" w14:textId="77777777" w:rsidR="003F0225" w:rsidRPr="00776106" w:rsidRDefault="003F0225">
            <w:pPr>
              <w:rPr>
                <w:sz w:val="10"/>
                <w:szCs w:val="10"/>
                <w:lang w:val="en-GB"/>
              </w:rPr>
            </w:pPr>
          </w:p>
        </w:tc>
      </w:tr>
      <w:tr w:rsidR="003F0225" w:rsidRPr="00776106" w14:paraId="3EE673A7" w14:textId="77777777" w:rsidTr="001557D1">
        <w:trPr>
          <w:trHeight w:val="302"/>
        </w:trPr>
        <w:tc>
          <w:tcPr>
            <w:tcW w:w="7392" w:type="dxa"/>
            <w:shd w:val="clear" w:color="auto" w:fill="auto"/>
          </w:tcPr>
          <w:p w14:paraId="17A890A8" w14:textId="77777777" w:rsidR="003F0225" w:rsidRPr="00776106" w:rsidRDefault="003F0225">
            <w:pPr>
              <w:rPr>
                <w:sz w:val="10"/>
                <w:szCs w:val="10"/>
                <w:lang w:val="en-GB"/>
              </w:rPr>
            </w:pPr>
          </w:p>
        </w:tc>
        <w:tc>
          <w:tcPr>
            <w:tcW w:w="4397" w:type="dxa"/>
            <w:tcBorders>
              <w:left w:val="single" w:sz="4" w:space="0" w:color="auto"/>
            </w:tcBorders>
            <w:shd w:val="clear" w:color="auto" w:fill="auto"/>
            <w:vAlign w:val="bottom"/>
          </w:tcPr>
          <w:p w14:paraId="38C22E09" w14:textId="77777777" w:rsidR="003F0225" w:rsidRPr="00776106" w:rsidRDefault="00747C56" w:rsidP="001557D1">
            <w:pPr>
              <w:ind w:left="103"/>
              <w:rPr>
                <w:lang w:val="en-GB"/>
              </w:rPr>
            </w:pPr>
            <w:r w:rsidRPr="00776106">
              <w:rPr>
                <w:lang w:val="en-GB" w:bidi="en-US"/>
              </w:rPr>
              <w:t>Petr Vopalecký</w:t>
            </w:r>
          </w:p>
        </w:tc>
        <w:tc>
          <w:tcPr>
            <w:tcW w:w="3682" w:type="dxa"/>
            <w:tcBorders>
              <w:left w:val="single" w:sz="4" w:space="0" w:color="auto"/>
            </w:tcBorders>
            <w:shd w:val="clear" w:color="auto" w:fill="auto"/>
          </w:tcPr>
          <w:p w14:paraId="0C6CE12B" w14:textId="77777777" w:rsidR="003F0225" w:rsidRPr="00776106" w:rsidRDefault="003F0225">
            <w:pPr>
              <w:rPr>
                <w:sz w:val="10"/>
                <w:szCs w:val="10"/>
                <w:lang w:val="en-GB"/>
              </w:rPr>
            </w:pPr>
          </w:p>
        </w:tc>
        <w:tc>
          <w:tcPr>
            <w:tcW w:w="2554" w:type="dxa"/>
            <w:tcBorders>
              <w:left w:val="single" w:sz="4" w:space="0" w:color="auto"/>
            </w:tcBorders>
            <w:shd w:val="clear" w:color="auto" w:fill="auto"/>
          </w:tcPr>
          <w:p w14:paraId="4806F68D" w14:textId="77777777" w:rsidR="003F0225" w:rsidRPr="00776106" w:rsidRDefault="003F0225">
            <w:pPr>
              <w:rPr>
                <w:sz w:val="10"/>
                <w:szCs w:val="10"/>
                <w:lang w:val="en-GB"/>
              </w:rPr>
            </w:pPr>
          </w:p>
        </w:tc>
        <w:tc>
          <w:tcPr>
            <w:tcW w:w="1537" w:type="dxa"/>
            <w:tcBorders>
              <w:left w:val="single" w:sz="4" w:space="0" w:color="auto"/>
            </w:tcBorders>
            <w:shd w:val="clear" w:color="auto" w:fill="auto"/>
          </w:tcPr>
          <w:p w14:paraId="4E2D6773" w14:textId="77777777" w:rsidR="003F0225" w:rsidRPr="00776106" w:rsidRDefault="003F0225">
            <w:pPr>
              <w:rPr>
                <w:sz w:val="10"/>
                <w:szCs w:val="10"/>
                <w:lang w:val="en-GB"/>
              </w:rPr>
            </w:pPr>
          </w:p>
        </w:tc>
      </w:tr>
      <w:tr w:rsidR="003F0225" w:rsidRPr="00776106" w14:paraId="142C86FF" w14:textId="77777777" w:rsidTr="001557D1">
        <w:trPr>
          <w:trHeight w:val="211"/>
        </w:trPr>
        <w:tc>
          <w:tcPr>
            <w:tcW w:w="7392" w:type="dxa"/>
            <w:shd w:val="clear" w:color="auto" w:fill="auto"/>
          </w:tcPr>
          <w:p w14:paraId="29EFB572" w14:textId="77777777" w:rsidR="003F0225" w:rsidRPr="00776106" w:rsidRDefault="003F0225">
            <w:pPr>
              <w:rPr>
                <w:sz w:val="10"/>
                <w:szCs w:val="10"/>
                <w:lang w:val="en-GB"/>
              </w:rPr>
            </w:pPr>
          </w:p>
        </w:tc>
        <w:tc>
          <w:tcPr>
            <w:tcW w:w="4397" w:type="dxa"/>
            <w:tcBorders>
              <w:left w:val="single" w:sz="4" w:space="0" w:color="auto"/>
            </w:tcBorders>
            <w:shd w:val="clear" w:color="auto" w:fill="auto"/>
          </w:tcPr>
          <w:p w14:paraId="6C109FD7" w14:textId="77777777" w:rsidR="003F0225" w:rsidRPr="00776106" w:rsidRDefault="003F0225">
            <w:pPr>
              <w:rPr>
                <w:sz w:val="10"/>
                <w:szCs w:val="10"/>
                <w:lang w:val="en-GB"/>
              </w:rPr>
            </w:pPr>
          </w:p>
        </w:tc>
        <w:tc>
          <w:tcPr>
            <w:tcW w:w="3682" w:type="dxa"/>
            <w:tcBorders>
              <w:left w:val="single" w:sz="4" w:space="0" w:color="auto"/>
            </w:tcBorders>
            <w:shd w:val="clear" w:color="auto" w:fill="auto"/>
          </w:tcPr>
          <w:p w14:paraId="54D0FB9B" w14:textId="77777777" w:rsidR="003F0225" w:rsidRPr="00776106" w:rsidRDefault="003F0225">
            <w:pPr>
              <w:rPr>
                <w:sz w:val="10"/>
                <w:szCs w:val="10"/>
                <w:lang w:val="en-GB"/>
              </w:rPr>
            </w:pPr>
          </w:p>
        </w:tc>
        <w:tc>
          <w:tcPr>
            <w:tcW w:w="2554" w:type="dxa"/>
            <w:tcBorders>
              <w:left w:val="single" w:sz="4" w:space="0" w:color="auto"/>
            </w:tcBorders>
            <w:shd w:val="clear" w:color="auto" w:fill="auto"/>
          </w:tcPr>
          <w:p w14:paraId="705156ED" w14:textId="77777777" w:rsidR="003F0225" w:rsidRPr="00776106" w:rsidRDefault="003F0225">
            <w:pPr>
              <w:rPr>
                <w:sz w:val="10"/>
                <w:szCs w:val="10"/>
                <w:lang w:val="en-GB"/>
              </w:rPr>
            </w:pPr>
          </w:p>
        </w:tc>
        <w:tc>
          <w:tcPr>
            <w:tcW w:w="1537" w:type="dxa"/>
            <w:tcBorders>
              <w:left w:val="single" w:sz="4" w:space="0" w:color="auto"/>
            </w:tcBorders>
            <w:shd w:val="clear" w:color="auto" w:fill="auto"/>
          </w:tcPr>
          <w:p w14:paraId="7B80B855" w14:textId="77777777" w:rsidR="003F0225" w:rsidRPr="00776106" w:rsidRDefault="003F0225">
            <w:pPr>
              <w:rPr>
                <w:sz w:val="10"/>
                <w:szCs w:val="10"/>
                <w:lang w:val="en-GB"/>
              </w:rPr>
            </w:pPr>
          </w:p>
        </w:tc>
      </w:tr>
    </w:tbl>
    <w:p w14:paraId="090ACD96" w14:textId="77777777" w:rsidR="005E683A" w:rsidRPr="00776106" w:rsidRDefault="005E683A">
      <w:pPr>
        <w:rPr>
          <w:noProof/>
          <w:lang w:val="en-GB"/>
        </w:rPr>
      </w:pPr>
      <w:r w:rsidRPr="00776106">
        <w:rPr>
          <w:noProof/>
          <w:lang w:val="en-GB" w:bidi="en-US"/>
        </w:rPr>
        <w:br w:type="page"/>
      </w:r>
    </w:p>
    <w:p w14:paraId="118692FA" w14:textId="77777777" w:rsidR="00943D61" w:rsidRPr="00776106" w:rsidRDefault="00943D61" w:rsidP="00907E48">
      <w:pPr>
        <w:rPr>
          <w:lang w:val="en-GB"/>
        </w:rPr>
        <w:sectPr w:rsidR="00943D61" w:rsidRPr="00776106" w:rsidSect="00DF2FF4">
          <w:footerReference w:type="default" r:id="rId13"/>
          <w:type w:val="continuous"/>
          <w:pgSz w:w="23800" w:h="16840" w:orient="landscape"/>
          <w:pgMar w:top="720" w:right="720" w:bottom="720" w:left="720" w:header="0" w:footer="3" w:gutter="0"/>
          <w:pgNumType w:start="0"/>
          <w:cols w:space="720"/>
          <w:noEndnote/>
          <w:titlePg/>
          <w:docGrid w:linePitch="360"/>
        </w:sectPr>
      </w:pPr>
    </w:p>
    <w:p w14:paraId="088AAAC9" w14:textId="16C9B601" w:rsidR="003E61E7" w:rsidRPr="00776106" w:rsidRDefault="003E61E7">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r w:rsidRPr="00776106">
        <w:rPr>
          <w:rStyle w:val="Hypertextovodkaz"/>
          <w:b/>
          <w:noProof/>
          <w:lang w:val="en-GB" w:bidi="en-US"/>
        </w:rPr>
        <w:lastRenderedPageBreak/>
        <w:t>1.</w:t>
      </w:r>
      <w:r w:rsidRPr="00776106">
        <w:rPr>
          <w:rFonts w:asciiTheme="minorHAnsi" w:eastAsiaTheme="minorEastAsia" w:hAnsiTheme="minorHAnsi" w:cstheme="minorBidi"/>
          <w:noProof/>
          <w:color w:val="auto"/>
          <w:sz w:val="22"/>
          <w:szCs w:val="22"/>
          <w:lang w:val="en-GB" w:bidi="en-US"/>
        </w:rPr>
        <w:tab/>
      </w:r>
      <w:r w:rsidRPr="00776106">
        <w:rPr>
          <w:rStyle w:val="Hypertextovodkaz"/>
          <w:b/>
          <w:noProof/>
          <w:lang w:val="en-GB" w:bidi="en-US"/>
        </w:rPr>
        <w:t>IDENTIFICATION DATA</w:t>
      </w:r>
      <w:r w:rsidRPr="00776106">
        <w:rPr>
          <w:rStyle w:val="Hypertextovodkaz"/>
          <w:b/>
          <w:noProof/>
          <w:lang w:val="en-GB" w:bidi="en-US"/>
        </w:rPr>
        <w:tab/>
      </w:r>
      <w:r w:rsidRPr="00776106">
        <w:rPr>
          <w:noProof/>
          <w:webHidden/>
          <w:lang w:val="en-GB" w:bidi="en-US"/>
        </w:rPr>
        <w:fldChar w:fldCharType="begin"/>
      </w:r>
      <w:r w:rsidRPr="00776106">
        <w:rPr>
          <w:noProof/>
          <w:webHidden/>
          <w:lang w:val="en-GB" w:bidi="en-US"/>
        </w:rPr>
        <w:instrText xml:space="preserve"> PAGEREF _Toc68629145 \h </w:instrText>
      </w:r>
      <w:r w:rsidRPr="00776106">
        <w:rPr>
          <w:noProof/>
          <w:webHidden/>
          <w:lang w:val="en-GB" w:bidi="en-US"/>
        </w:rPr>
        <w:fldChar w:fldCharType="separate"/>
      </w:r>
      <w:r w:rsidR="0030634D" w:rsidRPr="00776106">
        <w:rPr>
          <w:b/>
          <w:bCs/>
          <w:noProof/>
          <w:webHidden/>
          <w:lang w:val="en-GB" w:bidi="en-US"/>
        </w:rPr>
        <w:t>Chyba! Záložka není definována.</w:t>
      </w:r>
      <w:r w:rsidRPr="00776106">
        <w:rPr>
          <w:noProof/>
          <w:webHidden/>
          <w:lang w:val="en-GB" w:bidi="en-US"/>
        </w:rPr>
        <w:fldChar w:fldCharType="end"/>
      </w:r>
    </w:p>
    <w:p w14:paraId="4AC68BCE" w14:textId="5357F344" w:rsidR="003E61E7" w:rsidRPr="00776106" w:rsidRDefault="00AB5A9C">
      <w:pPr>
        <w:pStyle w:val="Obsah2"/>
        <w:tabs>
          <w:tab w:val="left" w:pos="880"/>
          <w:tab w:val="right" w:leader="dot" w:pos="10810"/>
        </w:tabs>
        <w:rPr>
          <w:rFonts w:asciiTheme="minorHAnsi" w:eastAsiaTheme="minorEastAsia" w:hAnsiTheme="minorHAnsi" w:cstheme="minorBidi"/>
          <w:noProof/>
          <w:color w:val="auto"/>
          <w:sz w:val="22"/>
          <w:szCs w:val="22"/>
          <w:lang w:val="en-GB" w:bidi="ar-SA"/>
        </w:rPr>
      </w:pPr>
      <w:hyperlink w:anchor="_Toc68629146" w:history="1">
        <w:r w:rsidR="003E61E7" w:rsidRPr="00776106">
          <w:rPr>
            <w:rStyle w:val="Hypertextovodkaz"/>
            <w:noProof/>
            <w:lang w:val="en-GB" w:bidi="en-US"/>
          </w:rPr>
          <w:t>1.1.</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noProof/>
            <w:lang w:val="en-GB" w:bidi="en-US"/>
          </w:rPr>
          <w:t>Basic Project Data</w:t>
        </w:r>
        <w:r w:rsidR="003E61E7" w:rsidRPr="00776106">
          <w:rPr>
            <w:rStyle w:val="Hypertextovodkaz"/>
            <w:noProof/>
            <w:lang w:val="en-GB" w:bidi="en-US"/>
          </w:rPr>
          <w:tab/>
        </w:r>
        <w:r w:rsidR="003E61E7" w:rsidRPr="00776106">
          <w:rPr>
            <w:noProof/>
            <w:webHidden/>
            <w:lang w:val="en-GB" w:bidi="en-US"/>
          </w:rPr>
          <w:t>1</w:t>
        </w:r>
      </w:hyperlink>
    </w:p>
    <w:p w14:paraId="3DEE2CD0" w14:textId="701C6CAA" w:rsidR="003E61E7" w:rsidRPr="00776106" w:rsidRDefault="00AB5A9C">
      <w:pPr>
        <w:pStyle w:val="Obsah2"/>
        <w:tabs>
          <w:tab w:val="left" w:pos="880"/>
          <w:tab w:val="right" w:leader="dot" w:pos="10810"/>
        </w:tabs>
        <w:rPr>
          <w:rFonts w:asciiTheme="minorHAnsi" w:eastAsiaTheme="minorEastAsia" w:hAnsiTheme="minorHAnsi" w:cstheme="minorBidi"/>
          <w:noProof/>
          <w:color w:val="auto"/>
          <w:sz w:val="22"/>
          <w:szCs w:val="22"/>
          <w:lang w:val="en-GB" w:bidi="ar-SA"/>
        </w:rPr>
      </w:pPr>
      <w:hyperlink w:anchor="_Toc68629147" w:history="1">
        <w:r w:rsidR="003E61E7" w:rsidRPr="00776106">
          <w:rPr>
            <w:rStyle w:val="Hypertextovodkaz"/>
            <w:noProof/>
            <w:lang w:val="en-GB" w:bidi="en-US"/>
          </w:rPr>
          <w:t>1.2.</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noProof/>
            <w:lang w:val="en-GB" w:bidi="en-US"/>
          </w:rPr>
          <w:t>Client Data</w:t>
        </w:r>
        <w:r w:rsidR="003E61E7" w:rsidRPr="00776106">
          <w:rPr>
            <w:rStyle w:val="Hypertextovodkaz"/>
            <w:noProof/>
            <w:lang w:val="en-GB" w:bidi="en-US"/>
          </w:rPr>
          <w:tab/>
        </w:r>
        <w:r w:rsidR="003E61E7" w:rsidRPr="00776106">
          <w:rPr>
            <w:noProof/>
            <w:webHidden/>
            <w:lang w:val="en-GB" w:bidi="en-US"/>
          </w:rPr>
          <w:t>1</w:t>
        </w:r>
      </w:hyperlink>
    </w:p>
    <w:p w14:paraId="7539EC45" w14:textId="0D81A45B" w:rsidR="003E61E7" w:rsidRPr="00776106" w:rsidRDefault="00AB5A9C">
      <w:pPr>
        <w:pStyle w:val="Obsah2"/>
        <w:tabs>
          <w:tab w:val="left" w:pos="880"/>
          <w:tab w:val="right" w:leader="dot" w:pos="10810"/>
        </w:tabs>
        <w:rPr>
          <w:rFonts w:asciiTheme="minorHAnsi" w:eastAsiaTheme="minorEastAsia" w:hAnsiTheme="minorHAnsi" w:cstheme="minorBidi"/>
          <w:noProof/>
          <w:color w:val="auto"/>
          <w:sz w:val="22"/>
          <w:szCs w:val="22"/>
          <w:lang w:val="en-GB" w:bidi="ar-SA"/>
        </w:rPr>
      </w:pPr>
      <w:hyperlink w:anchor="_Toc68629148" w:history="1">
        <w:r w:rsidR="003E61E7" w:rsidRPr="00776106">
          <w:rPr>
            <w:rStyle w:val="Hypertextovodkaz"/>
            <w:noProof/>
            <w:lang w:val="en-GB" w:bidi="en-US"/>
          </w:rPr>
          <w:t>1.3.</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noProof/>
            <w:lang w:val="en-GB" w:bidi="en-US"/>
          </w:rPr>
          <w:t>Data of the Author of the Documentation</w:t>
        </w:r>
        <w:r w:rsidR="003E61E7" w:rsidRPr="00776106">
          <w:rPr>
            <w:rStyle w:val="Hypertextovodkaz"/>
            <w:noProof/>
            <w:lang w:val="en-GB" w:bidi="en-US"/>
          </w:rPr>
          <w:tab/>
        </w:r>
        <w:r w:rsidR="003E61E7" w:rsidRPr="00776106">
          <w:rPr>
            <w:noProof/>
            <w:webHidden/>
            <w:lang w:val="en-GB" w:bidi="en-US"/>
          </w:rPr>
          <w:t>1</w:t>
        </w:r>
      </w:hyperlink>
    </w:p>
    <w:p w14:paraId="4A2A028F" w14:textId="418AEE6E" w:rsidR="003E61E7" w:rsidRPr="00776106" w:rsidRDefault="00AB5A9C">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hyperlink w:anchor="_Toc68629149" w:history="1">
        <w:r w:rsidR="003E61E7" w:rsidRPr="00776106">
          <w:rPr>
            <w:rStyle w:val="Hypertextovodkaz"/>
            <w:b/>
            <w:noProof/>
            <w:lang w:val="en-GB" w:bidi="en-US"/>
          </w:rPr>
          <w:t>2.</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b/>
            <w:noProof/>
            <w:lang w:val="en-GB" w:bidi="en-US"/>
          </w:rPr>
          <w:t>INTRODUCTION</w:t>
        </w:r>
        <w:r w:rsidR="003E61E7" w:rsidRPr="00776106">
          <w:rPr>
            <w:rStyle w:val="Hypertextovodkaz"/>
            <w:b/>
            <w:noProof/>
            <w:lang w:val="en-GB" w:bidi="en-US"/>
          </w:rPr>
          <w:tab/>
        </w:r>
        <w:r w:rsidR="003E61E7" w:rsidRPr="00776106">
          <w:rPr>
            <w:noProof/>
            <w:webHidden/>
            <w:lang w:val="en-GB" w:bidi="en-US"/>
          </w:rPr>
          <w:t>2</w:t>
        </w:r>
      </w:hyperlink>
    </w:p>
    <w:p w14:paraId="48B10C94" w14:textId="09E9D4B8" w:rsidR="003E61E7" w:rsidRPr="00776106" w:rsidRDefault="00AB5A9C">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hyperlink w:anchor="_Toc68629150" w:history="1">
        <w:r w:rsidR="003E61E7" w:rsidRPr="00776106">
          <w:rPr>
            <w:rStyle w:val="Hypertextovodkaz"/>
            <w:b/>
            <w:noProof/>
            <w:lang w:val="en-GB" w:bidi="en-US"/>
          </w:rPr>
          <w:t>3.</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b/>
            <w:noProof/>
            <w:lang w:val="en-GB" w:bidi="en-US"/>
          </w:rPr>
          <w:t>CURRENT STATUS</w:t>
        </w:r>
        <w:r w:rsidR="003E61E7" w:rsidRPr="00776106">
          <w:rPr>
            <w:rStyle w:val="Hypertextovodkaz"/>
            <w:b/>
            <w:noProof/>
            <w:lang w:val="en-GB" w:bidi="en-US"/>
          </w:rPr>
          <w:tab/>
        </w:r>
        <w:r w:rsidR="003E61E7" w:rsidRPr="00776106">
          <w:rPr>
            <w:noProof/>
            <w:webHidden/>
            <w:lang w:val="en-GB" w:bidi="en-US"/>
          </w:rPr>
          <w:t>5</w:t>
        </w:r>
      </w:hyperlink>
    </w:p>
    <w:p w14:paraId="4B3C616E" w14:textId="6A9259C1" w:rsidR="003E61E7" w:rsidRPr="00776106" w:rsidRDefault="00AB5A9C">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hyperlink w:anchor="_Toc68629151" w:history="1">
        <w:r w:rsidR="003E61E7" w:rsidRPr="00776106">
          <w:rPr>
            <w:rStyle w:val="Hypertextovodkaz"/>
            <w:b/>
            <w:noProof/>
            <w:lang w:val="en-GB" w:bidi="en-US"/>
          </w:rPr>
          <w:t>4.</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b/>
            <w:noProof/>
            <w:lang w:val="en-GB" w:bidi="en-US"/>
          </w:rPr>
          <w:t>BRIEF DESCRIPTION OF THE SELECTION OF THE MAIN VARIANT FOR THE COMPETITION</w:t>
        </w:r>
        <w:r w:rsidR="003E61E7" w:rsidRPr="00776106">
          <w:rPr>
            <w:rStyle w:val="Hypertextovodkaz"/>
            <w:b/>
            <w:noProof/>
            <w:lang w:val="en-GB" w:bidi="en-US"/>
          </w:rPr>
          <w:tab/>
        </w:r>
        <w:r w:rsidR="003E61E7" w:rsidRPr="00776106">
          <w:rPr>
            <w:noProof/>
            <w:webHidden/>
            <w:lang w:val="en-GB" w:bidi="en-US"/>
          </w:rPr>
          <w:t>6</w:t>
        </w:r>
      </w:hyperlink>
    </w:p>
    <w:p w14:paraId="6672A6BB" w14:textId="0B8A22D3" w:rsidR="003E61E7" w:rsidRPr="00776106" w:rsidRDefault="00AB5A9C">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hyperlink w:anchor="_Toc68629152" w:history="1">
        <w:r w:rsidR="003E61E7" w:rsidRPr="00776106">
          <w:rPr>
            <w:rStyle w:val="Hypertextovodkaz"/>
            <w:b/>
            <w:noProof/>
            <w:lang w:val="en-GB" w:bidi="en-US"/>
          </w:rPr>
          <w:t>5.</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b/>
            <w:noProof/>
            <w:lang w:val="en-GB" w:bidi="en-US"/>
          </w:rPr>
          <w:t>TRAFFIC ENGINEERING VIEW AND THE PREFERRED VARIANT</w:t>
        </w:r>
        <w:r w:rsidR="003E61E7" w:rsidRPr="00776106">
          <w:rPr>
            <w:rStyle w:val="Hypertextovodkaz"/>
            <w:b/>
            <w:noProof/>
            <w:lang w:val="en-GB" w:bidi="en-US"/>
          </w:rPr>
          <w:tab/>
        </w:r>
        <w:r w:rsidR="003E61E7" w:rsidRPr="00776106">
          <w:rPr>
            <w:noProof/>
            <w:webHidden/>
            <w:lang w:val="en-GB" w:bidi="en-US"/>
          </w:rPr>
          <w:t>8</w:t>
        </w:r>
      </w:hyperlink>
    </w:p>
    <w:p w14:paraId="577331BE" w14:textId="4D66A6BC" w:rsidR="003E61E7" w:rsidRPr="00776106" w:rsidRDefault="00AB5A9C">
      <w:pPr>
        <w:pStyle w:val="Obsah1"/>
        <w:tabs>
          <w:tab w:val="left" w:pos="480"/>
          <w:tab w:val="right" w:leader="dot" w:pos="10810"/>
        </w:tabs>
        <w:rPr>
          <w:rFonts w:asciiTheme="minorHAnsi" w:eastAsiaTheme="minorEastAsia" w:hAnsiTheme="minorHAnsi" w:cstheme="minorBidi"/>
          <w:noProof/>
          <w:color w:val="auto"/>
          <w:sz w:val="22"/>
          <w:szCs w:val="22"/>
          <w:lang w:val="en-GB" w:bidi="ar-SA"/>
        </w:rPr>
      </w:pPr>
      <w:hyperlink w:anchor="_Toc68629153" w:history="1">
        <w:r w:rsidR="003E61E7" w:rsidRPr="00776106">
          <w:rPr>
            <w:rStyle w:val="Hypertextovodkaz"/>
            <w:b/>
            <w:noProof/>
            <w:lang w:val="en-GB" w:bidi="en-US"/>
          </w:rPr>
          <w:t>6.</w:t>
        </w:r>
        <w:r w:rsidR="003E61E7" w:rsidRPr="00776106">
          <w:rPr>
            <w:rFonts w:asciiTheme="minorHAnsi" w:eastAsiaTheme="minorEastAsia" w:hAnsiTheme="minorHAnsi" w:cstheme="minorBidi"/>
            <w:noProof/>
            <w:color w:val="auto"/>
            <w:sz w:val="22"/>
            <w:szCs w:val="22"/>
            <w:lang w:val="en-GB" w:bidi="en-US"/>
          </w:rPr>
          <w:tab/>
        </w:r>
        <w:r w:rsidR="003E61E7" w:rsidRPr="00776106">
          <w:rPr>
            <w:rStyle w:val="Hypertextovodkaz"/>
            <w:b/>
            <w:noProof/>
            <w:lang w:val="en-GB" w:bidi="en-US"/>
          </w:rPr>
          <w:t>DISCUSSION OF VARIANTS, RECOMMENDATIONS FOR THE COMPETITION</w:t>
        </w:r>
        <w:r w:rsidR="003E61E7" w:rsidRPr="00776106">
          <w:rPr>
            <w:rStyle w:val="Hypertextovodkaz"/>
            <w:b/>
            <w:noProof/>
            <w:lang w:val="en-GB" w:bidi="en-US"/>
          </w:rPr>
          <w:tab/>
        </w:r>
        <w:r w:rsidR="003E61E7" w:rsidRPr="00776106">
          <w:rPr>
            <w:noProof/>
            <w:webHidden/>
            <w:lang w:val="en-GB" w:bidi="en-US"/>
          </w:rPr>
          <w:t>9</w:t>
        </w:r>
      </w:hyperlink>
    </w:p>
    <w:p w14:paraId="49D6FA85" w14:textId="79482FBE" w:rsidR="00907E48" w:rsidRPr="00776106" w:rsidRDefault="00907E48" w:rsidP="00907E48">
      <w:pPr>
        <w:rPr>
          <w:lang w:val="en-GB"/>
        </w:rPr>
      </w:pPr>
    </w:p>
    <w:p w14:paraId="49F29743" w14:textId="77777777" w:rsidR="00907E48" w:rsidRPr="00776106" w:rsidRDefault="00907E48" w:rsidP="00907E48">
      <w:pPr>
        <w:rPr>
          <w:lang w:val="en-GB"/>
        </w:rPr>
      </w:pPr>
    </w:p>
    <w:p w14:paraId="7AA1B1D7" w14:textId="50679363" w:rsidR="00907E48" w:rsidRPr="00776106" w:rsidRDefault="00907E48" w:rsidP="00907E48">
      <w:pPr>
        <w:rPr>
          <w:lang w:val="en-GB"/>
        </w:rPr>
      </w:pPr>
    </w:p>
    <w:p w14:paraId="020229A4" w14:textId="77777777" w:rsidR="003F0225" w:rsidRPr="00776106" w:rsidRDefault="00747C56" w:rsidP="00943D61">
      <w:pPr>
        <w:spacing w:line="480" w:lineRule="auto"/>
        <w:rPr>
          <w:color w:val="auto"/>
          <w:lang w:val="en-GB"/>
        </w:rPr>
      </w:pPr>
      <w:r w:rsidRPr="00776106">
        <w:rPr>
          <w:b/>
          <w:color w:val="auto"/>
          <w:u w:val="single"/>
          <w:lang w:val="en-GB" w:bidi="en-US"/>
        </w:rPr>
        <w:t>ANNEXES:</w:t>
      </w:r>
    </w:p>
    <w:p w14:paraId="28043439" w14:textId="77777777" w:rsidR="003F0225" w:rsidRPr="00776106" w:rsidRDefault="00747C56" w:rsidP="00943D61">
      <w:pPr>
        <w:spacing w:line="480" w:lineRule="auto"/>
        <w:rPr>
          <w:color w:val="auto"/>
          <w:lang w:val="en-GB"/>
        </w:rPr>
      </w:pPr>
      <w:r w:rsidRPr="00776106">
        <w:rPr>
          <w:color w:val="auto"/>
          <w:lang w:val="en-GB" w:bidi="en-US"/>
        </w:rPr>
        <w:t>LAYOUT OF THE PREFERRED TRAFFIC ENGINEERING SOLUTION</w:t>
      </w:r>
    </w:p>
    <w:p w14:paraId="445438AA" w14:textId="77777777" w:rsidR="003F0225" w:rsidRPr="00776106" w:rsidRDefault="00747C56" w:rsidP="00943D61">
      <w:pPr>
        <w:spacing w:line="480" w:lineRule="auto"/>
        <w:rPr>
          <w:color w:val="auto"/>
          <w:lang w:val="en-GB"/>
        </w:rPr>
      </w:pPr>
      <w:r w:rsidRPr="00776106">
        <w:rPr>
          <w:color w:val="auto"/>
          <w:lang w:val="en-GB" w:bidi="en-US"/>
        </w:rPr>
        <w:t>PART 2</w:t>
      </w:r>
    </w:p>
    <w:p w14:paraId="6E0EA6F3" w14:textId="77777777" w:rsidR="003F0225" w:rsidRPr="00776106" w:rsidRDefault="00747C56" w:rsidP="00943D61">
      <w:pPr>
        <w:spacing w:line="480" w:lineRule="auto"/>
        <w:rPr>
          <w:color w:val="auto"/>
          <w:lang w:val="en-GB"/>
        </w:rPr>
      </w:pPr>
      <w:r w:rsidRPr="00776106">
        <w:rPr>
          <w:color w:val="auto"/>
          <w:lang w:val="en-GB" w:bidi="en-US"/>
        </w:rPr>
        <w:t>VISUALC ANNEXES TO PART 2</w:t>
      </w:r>
    </w:p>
    <w:p w14:paraId="7916BCC5" w14:textId="77777777" w:rsidR="00943D61" w:rsidRPr="00776106" w:rsidRDefault="00943D61">
      <w:pPr>
        <w:rPr>
          <w:color w:val="auto"/>
          <w:lang w:val="en-GB"/>
        </w:rPr>
      </w:pPr>
    </w:p>
    <w:p w14:paraId="7C4D3342" w14:textId="7DF93F37" w:rsidR="00943D61" w:rsidRPr="00776106" w:rsidRDefault="00943D61">
      <w:pPr>
        <w:rPr>
          <w:color w:val="auto"/>
          <w:lang w:val="en-GB"/>
        </w:rPr>
        <w:sectPr w:rsidR="00943D61" w:rsidRPr="00776106" w:rsidSect="0076597B">
          <w:type w:val="continuous"/>
          <w:pgSz w:w="23800" w:h="16840" w:orient="landscape"/>
          <w:pgMar w:top="720" w:right="720" w:bottom="720" w:left="720" w:header="0" w:footer="3" w:gutter="0"/>
          <w:cols w:num="2" w:space="720"/>
          <w:noEndnote/>
          <w:docGrid w:linePitch="360"/>
        </w:sectPr>
      </w:pPr>
      <w:r w:rsidRPr="00776106">
        <w:rPr>
          <w:color w:val="auto"/>
          <w:lang w:val="en-GB" w:bidi="en-US"/>
        </w:rPr>
        <w:br w:type="column"/>
      </w:r>
    </w:p>
    <w:p w14:paraId="3B2DB7E8" w14:textId="63F5161F" w:rsidR="00324CF5" w:rsidRPr="00776106" w:rsidRDefault="00324CF5">
      <w:pPr>
        <w:rPr>
          <w:color w:val="auto"/>
          <w:lang w:val="en-GB"/>
        </w:rPr>
      </w:pPr>
      <w:r w:rsidRPr="00776106">
        <w:rPr>
          <w:color w:val="auto"/>
          <w:lang w:val="en-GB" w:bidi="en-US"/>
        </w:rPr>
        <w:br w:type="page"/>
      </w:r>
    </w:p>
    <w:p w14:paraId="4125B104" w14:textId="7209A3A9" w:rsidR="003F0225" w:rsidRPr="00776106" w:rsidRDefault="00747C56" w:rsidP="00324CF5">
      <w:pPr>
        <w:pStyle w:val="Nadpis1"/>
        <w:numPr>
          <w:ilvl w:val="0"/>
          <w:numId w:val="2"/>
        </w:numPr>
        <w:spacing w:before="0"/>
        <w:ind w:left="426" w:hanging="422"/>
        <w:rPr>
          <w:rFonts w:ascii="Arial" w:hAnsi="Arial" w:cs="Arial"/>
          <w:b/>
          <w:bCs/>
          <w:color w:val="auto"/>
          <w:sz w:val="28"/>
          <w:szCs w:val="28"/>
          <w:lang w:val="en-GB"/>
        </w:rPr>
      </w:pPr>
      <w:bookmarkStart w:id="1" w:name="bookmark2"/>
      <w:r w:rsidRPr="00776106">
        <w:rPr>
          <w:rFonts w:ascii="Arial" w:eastAsia="Arial" w:hAnsi="Arial" w:cs="Arial"/>
          <w:b/>
          <w:color w:val="auto"/>
          <w:sz w:val="28"/>
          <w:szCs w:val="28"/>
          <w:lang w:val="en-GB" w:bidi="en-US"/>
        </w:rPr>
        <w:lastRenderedPageBreak/>
        <w:t>IDENTIFICATION DATA</w:t>
      </w:r>
      <w:bookmarkEnd w:id="1"/>
    </w:p>
    <w:p w14:paraId="5E04CCBB" w14:textId="77777777" w:rsidR="003F0225" w:rsidRPr="00776106" w:rsidRDefault="003F0225">
      <w:pPr>
        <w:rPr>
          <w:color w:val="auto"/>
          <w:lang w:val="en-GB"/>
        </w:rPr>
      </w:pPr>
    </w:p>
    <w:p w14:paraId="792EF972" w14:textId="0A855626" w:rsidR="003F0225" w:rsidRPr="00776106" w:rsidRDefault="00747C56" w:rsidP="00DF2FF4">
      <w:pPr>
        <w:pStyle w:val="Nadpis2"/>
        <w:numPr>
          <w:ilvl w:val="1"/>
          <w:numId w:val="2"/>
        </w:numPr>
        <w:tabs>
          <w:tab w:val="left" w:pos="567"/>
        </w:tabs>
        <w:spacing w:before="0"/>
        <w:ind w:left="709"/>
        <w:rPr>
          <w:rFonts w:ascii="Arial" w:hAnsi="Arial" w:cs="Arial"/>
          <w:b/>
          <w:bCs/>
          <w:color w:val="auto"/>
          <w:lang w:val="en-GB"/>
        </w:rPr>
      </w:pPr>
      <w:bookmarkStart w:id="2" w:name="bookmark4"/>
      <w:r w:rsidRPr="00776106">
        <w:rPr>
          <w:rFonts w:ascii="Arial" w:eastAsia="Arial" w:hAnsi="Arial" w:cs="Arial"/>
          <w:b/>
          <w:color w:val="auto"/>
          <w:lang w:val="en-GB" w:bidi="en-US"/>
        </w:rPr>
        <w:t>Basic Project Data</w:t>
      </w:r>
      <w:bookmarkEnd w:id="2"/>
    </w:p>
    <w:tbl>
      <w:tblPr>
        <w:tblOverlap w:val="never"/>
        <w:tblW w:w="0" w:type="auto"/>
        <w:tblLayout w:type="fixed"/>
        <w:tblCellMar>
          <w:left w:w="10" w:type="dxa"/>
          <w:right w:w="10" w:type="dxa"/>
        </w:tblCellMar>
        <w:tblLook w:val="0000" w:firstRow="0" w:lastRow="0" w:firstColumn="0" w:lastColumn="0" w:noHBand="0" w:noVBand="0"/>
      </w:tblPr>
      <w:tblGrid>
        <w:gridCol w:w="2515"/>
        <w:gridCol w:w="9109"/>
      </w:tblGrid>
      <w:tr w:rsidR="00324CF5" w:rsidRPr="00776106" w14:paraId="4EC2000D" w14:textId="77777777" w:rsidTr="00DF2FF4">
        <w:trPr>
          <w:trHeight w:val="235"/>
        </w:trPr>
        <w:tc>
          <w:tcPr>
            <w:tcW w:w="2515" w:type="dxa"/>
            <w:shd w:val="clear" w:color="auto" w:fill="auto"/>
          </w:tcPr>
          <w:p w14:paraId="1A24909D" w14:textId="77777777" w:rsidR="003F0225" w:rsidRPr="00776106" w:rsidRDefault="00747C56">
            <w:pPr>
              <w:rPr>
                <w:color w:val="auto"/>
                <w:lang w:val="en-GB"/>
              </w:rPr>
            </w:pPr>
            <w:r w:rsidRPr="00776106">
              <w:rPr>
                <w:color w:val="auto"/>
                <w:lang w:val="en-GB" w:bidi="en-US"/>
              </w:rPr>
              <w:t>Name:</w:t>
            </w:r>
          </w:p>
        </w:tc>
        <w:tc>
          <w:tcPr>
            <w:tcW w:w="9109" w:type="dxa"/>
            <w:shd w:val="clear" w:color="auto" w:fill="auto"/>
          </w:tcPr>
          <w:p w14:paraId="07CC96CE" w14:textId="77777777" w:rsidR="003F0225" w:rsidRPr="00776106" w:rsidRDefault="00747C56">
            <w:pPr>
              <w:rPr>
                <w:color w:val="auto"/>
                <w:lang w:val="en-GB"/>
              </w:rPr>
            </w:pPr>
            <w:r w:rsidRPr="00776106">
              <w:rPr>
                <w:color w:val="auto"/>
                <w:lang w:val="en-GB" w:bidi="en-US"/>
              </w:rPr>
              <w:t>Finalising the Transport Solution of the Streets at Výtoň</w:t>
            </w:r>
          </w:p>
        </w:tc>
      </w:tr>
      <w:tr w:rsidR="00324CF5" w:rsidRPr="00776106" w14:paraId="62F61129" w14:textId="77777777" w:rsidTr="00DF2FF4">
        <w:trPr>
          <w:trHeight w:val="216"/>
        </w:trPr>
        <w:tc>
          <w:tcPr>
            <w:tcW w:w="2515" w:type="dxa"/>
            <w:shd w:val="clear" w:color="auto" w:fill="auto"/>
          </w:tcPr>
          <w:p w14:paraId="0388DACD" w14:textId="77777777" w:rsidR="003F0225" w:rsidRPr="00776106" w:rsidRDefault="00747C56">
            <w:pPr>
              <w:rPr>
                <w:color w:val="auto"/>
                <w:lang w:val="en-GB"/>
              </w:rPr>
            </w:pPr>
            <w:r w:rsidRPr="00776106">
              <w:rPr>
                <w:color w:val="auto"/>
                <w:lang w:val="en-GB" w:bidi="en-US"/>
              </w:rPr>
              <w:t>Place:</w:t>
            </w:r>
          </w:p>
        </w:tc>
        <w:tc>
          <w:tcPr>
            <w:tcW w:w="9109" w:type="dxa"/>
            <w:shd w:val="clear" w:color="auto" w:fill="auto"/>
          </w:tcPr>
          <w:p w14:paraId="343EA96A" w14:textId="77777777" w:rsidR="003F0225" w:rsidRPr="00776106" w:rsidRDefault="00747C56">
            <w:pPr>
              <w:rPr>
                <w:color w:val="auto"/>
                <w:lang w:val="en-GB"/>
              </w:rPr>
            </w:pPr>
            <w:r w:rsidRPr="00776106">
              <w:rPr>
                <w:color w:val="auto"/>
                <w:lang w:val="en-GB" w:bidi="en-US"/>
              </w:rPr>
              <w:t>City of Prague</w:t>
            </w:r>
          </w:p>
        </w:tc>
      </w:tr>
      <w:tr w:rsidR="00324CF5" w:rsidRPr="00776106" w14:paraId="6F00BE8A" w14:textId="77777777" w:rsidTr="00DF2FF4">
        <w:trPr>
          <w:trHeight w:val="240"/>
        </w:trPr>
        <w:tc>
          <w:tcPr>
            <w:tcW w:w="2515" w:type="dxa"/>
            <w:shd w:val="clear" w:color="auto" w:fill="auto"/>
            <w:vAlign w:val="bottom"/>
          </w:tcPr>
          <w:p w14:paraId="14FD40F1" w14:textId="77777777" w:rsidR="003F0225" w:rsidRPr="00776106" w:rsidRDefault="00747C56">
            <w:pPr>
              <w:rPr>
                <w:color w:val="auto"/>
                <w:lang w:val="en-GB"/>
              </w:rPr>
            </w:pPr>
            <w:r w:rsidRPr="00776106">
              <w:rPr>
                <w:color w:val="auto"/>
                <w:lang w:val="en-GB" w:bidi="en-US"/>
              </w:rPr>
              <w:t>Cadastral area:</w:t>
            </w:r>
          </w:p>
        </w:tc>
        <w:tc>
          <w:tcPr>
            <w:tcW w:w="9109" w:type="dxa"/>
            <w:shd w:val="clear" w:color="auto" w:fill="auto"/>
            <w:vAlign w:val="bottom"/>
          </w:tcPr>
          <w:p w14:paraId="52B1185E" w14:textId="77777777" w:rsidR="003F0225" w:rsidRPr="00776106" w:rsidRDefault="00747C56">
            <w:pPr>
              <w:rPr>
                <w:color w:val="auto"/>
                <w:lang w:val="en-GB"/>
              </w:rPr>
            </w:pPr>
            <w:r w:rsidRPr="00776106">
              <w:rPr>
                <w:color w:val="auto"/>
                <w:lang w:val="en-GB" w:bidi="en-US"/>
              </w:rPr>
              <w:t>Nové Město, Vyšehrad</w:t>
            </w:r>
          </w:p>
        </w:tc>
      </w:tr>
      <w:tr w:rsidR="00324CF5" w:rsidRPr="00776106" w14:paraId="36B25872" w14:textId="77777777" w:rsidTr="00DF2FF4">
        <w:trPr>
          <w:trHeight w:val="245"/>
        </w:trPr>
        <w:tc>
          <w:tcPr>
            <w:tcW w:w="2515" w:type="dxa"/>
            <w:shd w:val="clear" w:color="auto" w:fill="auto"/>
          </w:tcPr>
          <w:p w14:paraId="0A9A9FA9" w14:textId="77777777" w:rsidR="003F0225" w:rsidRPr="00776106" w:rsidRDefault="00747C56">
            <w:pPr>
              <w:rPr>
                <w:color w:val="auto"/>
                <w:lang w:val="en-GB"/>
              </w:rPr>
            </w:pPr>
            <w:r w:rsidRPr="00776106">
              <w:rPr>
                <w:color w:val="auto"/>
                <w:lang w:val="en-GB" w:bidi="en-US"/>
              </w:rPr>
              <w:t>Nature:</w:t>
            </w:r>
          </w:p>
        </w:tc>
        <w:tc>
          <w:tcPr>
            <w:tcW w:w="9109" w:type="dxa"/>
            <w:shd w:val="clear" w:color="auto" w:fill="auto"/>
          </w:tcPr>
          <w:p w14:paraId="68EBBCAE" w14:textId="77777777" w:rsidR="003F0225" w:rsidRPr="00776106" w:rsidRDefault="00747C56">
            <w:pPr>
              <w:rPr>
                <w:color w:val="auto"/>
                <w:lang w:val="en-GB"/>
              </w:rPr>
            </w:pPr>
            <w:r w:rsidRPr="00776106">
              <w:rPr>
                <w:color w:val="auto"/>
                <w:lang w:val="en-GB" w:bidi="en-US"/>
              </w:rPr>
              <w:t>Transport Solution</w:t>
            </w:r>
          </w:p>
        </w:tc>
      </w:tr>
    </w:tbl>
    <w:p w14:paraId="72F7E334" w14:textId="77777777" w:rsidR="003F0225" w:rsidRPr="00776106" w:rsidRDefault="003F0225">
      <w:pPr>
        <w:rPr>
          <w:color w:val="auto"/>
          <w:lang w:val="en-GB"/>
        </w:rPr>
      </w:pPr>
    </w:p>
    <w:p w14:paraId="2AD44145" w14:textId="6B696B24" w:rsidR="003F0225" w:rsidRPr="00776106" w:rsidRDefault="00747C56" w:rsidP="00DF2FF4">
      <w:pPr>
        <w:pStyle w:val="Nadpis2"/>
        <w:numPr>
          <w:ilvl w:val="1"/>
          <w:numId w:val="2"/>
        </w:numPr>
        <w:tabs>
          <w:tab w:val="left" w:pos="567"/>
        </w:tabs>
        <w:spacing w:before="0"/>
        <w:ind w:left="709"/>
        <w:rPr>
          <w:rFonts w:ascii="Arial" w:hAnsi="Arial" w:cs="Arial"/>
          <w:b/>
          <w:bCs/>
          <w:color w:val="auto"/>
          <w:lang w:val="en-GB"/>
        </w:rPr>
      </w:pPr>
      <w:bookmarkStart w:id="3" w:name="bookmark6"/>
      <w:r w:rsidRPr="00776106">
        <w:rPr>
          <w:rFonts w:ascii="Arial" w:eastAsia="Arial" w:hAnsi="Arial" w:cs="Arial"/>
          <w:b/>
          <w:color w:val="auto"/>
          <w:lang w:val="en-GB" w:bidi="en-US"/>
        </w:rPr>
        <w:t>Client Data</w:t>
      </w:r>
      <w:bookmarkEnd w:id="3"/>
    </w:p>
    <w:tbl>
      <w:tblPr>
        <w:tblOverlap w:val="never"/>
        <w:tblW w:w="0" w:type="auto"/>
        <w:tblLayout w:type="fixed"/>
        <w:tblCellMar>
          <w:left w:w="10" w:type="dxa"/>
          <w:right w:w="10" w:type="dxa"/>
        </w:tblCellMar>
        <w:tblLook w:val="0000" w:firstRow="0" w:lastRow="0" w:firstColumn="0" w:lastColumn="0" w:noHBand="0" w:noVBand="0"/>
      </w:tblPr>
      <w:tblGrid>
        <w:gridCol w:w="2530"/>
        <w:gridCol w:w="9094"/>
      </w:tblGrid>
      <w:tr w:rsidR="00324CF5" w:rsidRPr="00776106" w14:paraId="7575D3D6" w14:textId="77777777" w:rsidTr="00DF2FF4">
        <w:trPr>
          <w:trHeight w:val="221"/>
        </w:trPr>
        <w:tc>
          <w:tcPr>
            <w:tcW w:w="2530" w:type="dxa"/>
            <w:shd w:val="clear" w:color="auto" w:fill="auto"/>
            <w:vAlign w:val="bottom"/>
          </w:tcPr>
          <w:p w14:paraId="2BD8C5D1" w14:textId="77777777" w:rsidR="003F0225" w:rsidRPr="00776106" w:rsidRDefault="00747C56">
            <w:pPr>
              <w:rPr>
                <w:color w:val="auto"/>
                <w:lang w:val="en-GB"/>
              </w:rPr>
            </w:pPr>
            <w:r w:rsidRPr="00776106">
              <w:rPr>
                <w:color w:val="auto"/>
                <w:lang w:val="en-GB" w:bidi="en-US"/>
              </w:rPr>
              <w:t>Client:</w:t>
            </w:r>
          </w:p>
        </w:tc>
        <w:tc>
          <w:tcPr>
            <w:tcW w:w="9094" w:type="dxa"/>
            <w:shd w:val="clear" w:color="auto" w:fill="auto"/>
            <w:vAlign w:val="bottom"/>
          </w:tcPr>
          <w:p w14:paraId="36299CEC" w14:textId="77777777" w:rsidR="003F0225" w:rsidRPr="00776106" w:rsidRDefault="00747C56">
            <w:pPr>
              <w:rPr>
                <w:color w:val="auto"/>
                <w:lang w:val="en-GB"/>
              </w:rPr>
            </w:pPr>
            <w:r w:rsidRPr="00776106">
              <w:rPr>
                <w:color w:val="auto"/>
                <w:lang w:val="en-GB" w:bidi="en-US"/>
              </w:rPr>
              <w:t>Institut plánování a rozvoje hlavního města Prahy, příspěvková organizace</w:t>
            </w:r>
          </w:p>
        </w:tc>
      </w:tr>
      <w:tr w:rsidR="00324CF5" w:rsidRPr="00776106" w14:paraId="7CD4BAE3" w14:textId="77777777" w:rsidTr="00DF2FF4">
        <w:trPr>
          <w:trHeight w:val="240"/>
        </w:trPr>
        <w:tc>
          <w:tcPr>
            <w:tcW w:w="2530" w:type="dxa"/>
            <w:shd w:val="clear" w:color="auto" w:fill="auto"/>
          </w:tcPr>
          <w:p w14:paraId="444CAB3C" w14:textId="77777777" w:rsidR="003F0225" w:rsidRPr="00776106" w:rsidRDefault="003F0225">
            <w:pPr>
              <w:rPr>
                <w:color w:val="auto"/>
                <w:sz w:val="10"/>
                <w:szCs w:val="10"/>
                <w:lang w:val="en-GB"/>
              </w:rPr>
            </w:pPr>
          </w:p>
        </w:tc>
        <w:tc>
          <w:tcPr>
            <w:tcW w:w="9094" w:type="dxa"/>
            <w:shd w:val="clear" w:color="auto" w:fill="auto"/>
            <w:vAlign w:val="bottom"/>
          </w:tcPr>
          <w:p w14:paraId="4C51E541" w14:textId="77777777" w:rsidR="003F0225" w:rsidRPr="00776106" w:rsidRDefault="00747C56">
            <w:pPr>
              <w:rPr>
                <w:color w:val="auto"/>
                <w:lang w:val="en-GB"/>
              </w:rPr>
            </w:pPr>
            <w:r w:rsidRPr="00776106">
              <w:rPr>
                <w:color w:val="auto"/>
                <w:lang w:val="en-GB" w:bidi="en-US"/>
              </w:rPr>
              <w:t>Vyšehradská 57</w:t>
            </w:r>
          </w:p>
        </w:tc>
      </w:tr>
      <w:tr w:rsidR="00324CF5" w:rsidRPr="00776106" w14:paraId="5599F109" w14:textId="77777777" w:rsidTr="00DF2FF4">
        <w:trPr>
          <w:trHeight w:val="211"/>
        </w:trPr>
        <w:tc>
          <w:tcPr>
            <w:tcW w:w="2530" w:type="dxa"/>
            <w:shd w:val="clear" w:color="auto" w:fill="auto"/>
          </w:tcPr>
          <w:p w14:paraId="08129339" w14:textId="77777777" w:rsidR="003F0225" w:rsidRPr="00776106" w:rsidRDefault="003F0225">
            <w:pPr>
              <w:rPr>
                <w:color w:val="auto"/>
                <w:sz w:val="10"/>
                <w:szCs w:val="10"/>
                <w:lang w:val="en-GB"/>
              </w:rPr>
            </w:pPr>
          </w:p>
        </w:tc>
        <w:tc>
          <w:tcPr>
            <w:tcW w:w="9094" w:type="dxa"/>
            <w:shd w:val="clear" w:color="auto" w:fill="auto"/>
          </w:tcPr>
          <w:p w14:paraId="4BA6B5D1" w14:textId="77777777" w:rsidR="003F0225" w:rsidRPr="00776106" w:rsidRDefault="00747C56">
            <w:pPr>
              <w:rPr>
                <w:color w:val="auto"/>
                <w:lang w:val="en-GB"/>
              </w:rPr>
            </w:pPr>
            <w:r w:rsidRPr="00776106">
              <w:rPr>
                <w:color w:val="auto"/>
                <w:lang w:val="en-GB" w:bidi="en-US"/>
              </w:rPr>
              <w:t>128 00 Prague 2, Czech Republic</w:t>
            </w:r>
          </w:p>
        </w:tc>
      </w:tr>
      <w:tr w:rsidR="00324CF5" w:rsidRPr="00776106" w14:paraId="54B1D6FC" w14:textId="77777777" w:rsidTr="00DF2FF4">
        <w:trPr>
          <w:trHeight w:val="226"/>
        </w:trPr>
        <w:tc>
          <w:tcPr>
            <w:tcW w:w="2530" w:type="dxa"/>
            <w:shd w:val="clear" w:color="auto" w:fill="auto"/>
          </w:tcPr>
          <w:p w14:paraId="0DC0C582" w14:textId="77777777" w:rsidR="003F0225" w:rsidRPr="00776106" w:rsidRDefault="003F0225">
            <w:pPr>
              <w:rPr>
                <w:color w:val="auto"/>
                <w:sz w:val="10"/>
                <w:szCs w:val="10"/>
                <w:lang w:val="en-GB"/>
              </w:rPr>
            </w:pPr>
          </w:p>
        </w:tc>
        <w:tc>
          <w:tcPr>
            <w:tcW w:w="9094" w:type="dxa"/>
            <w:shd w:val="clear" w:color="auto" w:fill="auto"/>
          </w:tcPr>
          <w:p w14:paraId="3765BA88" w14:textId="77777777" w:rsidR="003F0225" w:rsidRPr="00776106" w:rsidRDefault="00747C56">
            <w:pPr>
              <w:rPr>
                <w:color w:val="auto"/>
                <w:lang w:val="en-GB"/>
              </w:rPr>
            </w:pPr>
            <w:r w:rsidRPr="00776106">
              <w:rPr>
                <w:color w:val="auto"/>
                <w:lang w:val="en-GB" w:bidi="en-US"/>
              </w:rPr>
              <w:t>Company ID No.: 708 83 858</w:t>
            </w:r>
          </w:p>
        </w:tc>
      </w:tr>
      <w:tr w:rsidR="00324CF5" w:rsidRPr="00776106" w14:paraId="31AD3031" w14:textId="77777777" w:rsidTr="00DF2FF4">
        <w:trPr>
          <w:trHeight w:val="226"/>
        </w:trPr>
        <w:tc>
          <w:tcPr>
            <w:tcW w:w="2530" w:type="dxa"/>
            <w:shd w:val="clear" w:color="auto" w:fill="auto"/>
          </w:tcPr>
          <w:p w14:paraId="45916ABF" w14:textId="77777777" w:rsidR="003F0225" w:rsidRPr="00776106" w:rsidRDefault="003F0225">
            <w:pPr>
              <w:rPr>
                <w:color w:val="auto"/>
                <w:sz w:val="10"/>
                <w:szCs w:val="10"/>
                <w:lang w:val="en-GB"/>
              </w:rPr>
            </w:pPr>
          </w:p>
        </w:tc>
        <w:tc>
          <w:tcPr>
            <w:tcW w:w="9094" w:type="dxa"/>
            <w:shd w:val="clear" w:color="auto" w:fill="auto"/>
          </w:tcPr>
          <w:p w14:paraId="76B8FC1F" w14:textId="77777777" w:rsidR="003F0225" w:rsidRPr="00776106" w:rsidRDefault="00747C56">
            <w:pPr>
              <w:rPr>
                <w:color w:val="auto"/>
                <w:lang w:val="en-GB"/>
              </w:rPr>
            </w:pPr>
            <w:r w:rsidRPr="00776106">
              <w:rPr>
                <w:color w:val="auto"/>
                <w:lang w:val="en-GB" w:bidi="en-US"/>
              </w:rPr>
              <w:t>VAT No.: CZ 708 83 858</w:t>
            </w:r>
          </w:p>
        </w:tc>
      </w:tr>
    </w:tbl>
    <w:p w14:paraId="5C1E9640" w14:textId="77777777" w:rsidR="003F0225" w:rsidRPr="00776106" w:rsidRDefault="003F0225">
      <w:pPr>
        <w:rPr>
          <w:lang w:val="en-GB"/>
        </w:rPr>
      </w:pPr>
    </w:p>
    <w:p w14:paraId="1C76F5E9" w14:textId="4A409255" w:rsidR="003F0225" w:rsidRPr="00776106" w:rsidRDefault="00747C56" w:rsidP="00DF2FF4">
      <w:pPr>
        <w:pStyle w:val="Nadpis2"/>
        <w:numPr>
          <w:ilvl w:val="1"/>
          <w:numId w:val="2"/>
        </w:numPr>
        <w:tabs>
          <w:tab w:val="left" w:pos="567"/>
        </w:tabs>
        <w:spacing w:before="0"/>
        <w:ind w:left="709"/>
        <w:rPr>
          <w:rFonts w:ascii="Arial" w:hAnsi="Arial" w:cs="Arial"/>
          <w:b/>
          <w:bCs/>
          <w:color w:val="auto"/>
          <w:lang w:val="en-GB"/>
        </w:rPr>
      </w:pPr>
      <w:bookmarkStart w:id="4" w:name="bookmark8"/>
      <w:r w:rsidRPr="00776106">
        <w:rPr>
          <w:rFonts w:ascii="Arial" w:eastAsia="Arial" w:hAnsi="Arial" w:cs="Arial"/>
          <w:b/>
          <w:color w:val="auto"/>
          <w:lang w:val="en-GB" w:bidi="en-US"/>
        </w:rPr>
        <w:t>Data of the Author of the Documentation</w:t>
      </w:r>
      <w:bookmarkEnd w:id="4"/>
    </w:p>
    <w:tbl>
      <w:tblPr>
        <w:tblOverlap w:val="never"/>
        <w:tblW w:w="0" w:type="auto"/>
        <w:tblLayout w:type="fixed"/>
        <w:tblCellMar>
          <w:left w:w="10" w:type="dxa"/>
          <w:right w:w="10" w:type="dxa"/>
        </w:tblCellMar>
        <w:tblLook w:val="0000" w:firstRow="0" w:lastRow="0" w:firstColumn="0" w:lastColumn="0" w:noHBand="0" w:noVBand="0"/>
      </w:tblPr>
      <w:tblGrid>
        <w:gridCol w:w="2482"/>
        <w:gridCol w:w="9142"/>
      </w:tblGrid>
      <w:tr w:rsidR="003F0225" w:rsidRPr="00776106" w14:paraId="1F5F6181" w14:textId="77777777" w:rsidTr="00DF2FF4">
        <w:trPr>
          <w:trHeight w:val="235"/>
        </w:trPr>
        <w:tc>
          <w:tcPr>
            <w:tcW w:w="2482" w:type="dxa"/>
            <w:shd w:val="clear" w:color="auto" w:fill="auto"/>
            <w:vAlign w:val="bottom"/>
          </w:tcPr>
          <w:p w14:paraId="1AC4AB43" w14:textId="77777777" w:rsidR="003F0225" w:rsidRPr="00776106" w:rsidRDefault="00747C56">
            <w:pPr>
              <w:rPr>
                <w:lang w:val="en-GB"/>
              </w:rPr>
            </w:pPr>
            <w:r w:rsidRPr="00776106">
              <w:rPr>
                <w:lang w:val="en-GB" w:bidi="en-US"/>
              </w:rPr>
              <w:t>General designer:</w:t>
            </w:r>
          </w:p>
        </w:tc>
        <w:tc>
          <w:tcPr>
            <w:tcW w:w="9142" w:type="dxa"/>
            <w:shd w:val="clear" w:color="auto" w:fill="auto"/>
            <w:vAlign w:val="bottom"/>
          </w:tcPr>
          <w:p w14:paraId="05EAE4FD" w14:textId="77777777" w:rsidR="003F0225" w:rsidRPr="00776106" w:rsidRDefault="00747C56">
            <w:pPr>
              <w:rPr>
                <w:lang w:val="en-GB"/>
              </w:rPr>
            </w:pPr>
            <w:r w:rsidRPr="00776106">
              <w:rPr>
                <w:lang w:val="en-GB" w:bidi="en-US"/>
              </w:rPr>
              <w:t>Projekce dopravní Filip s.r.o.</w:t>
            </w:r>
          </w:p>
        </w:tc>
      </w:tr>
      <w:tr w:rsidR="003F0225" w:rsidRPr="00776106" w14:paraId="61065F8C" w14:textId="77777777" w:rsidTr="00DF2FF4">
        <w:trPr>
          <w:trHeight w:val="206"/>
        </w:trPr>
        <w:tc>
          <w:tcPr>
            <w:tcW w:w="2482" w:type="dxa"/>
            <w:shd w:val="clear" w:color="auto" w:fill="auto"/>
          </w:tcPr>
          <w:p w14:paraId="292C500E" w14:textId="77777777" w:rsidR="003F0225" w:rsidRPr="00776106" w:rsidRDefault="003F0225">
            <w:pPr>
              <w:rPr>
                <w:sz w:val="10"/>
                <w:szCs w:val="10"/>
                <w:lang w:val="en-GB"/>
              </w:rPr>
            </w:pPr>
          </w:p>
        </w:tc>
        <w:tc>
          <w:tcPr>
            <w:tcW w:w="9142" w:type="dxa"/>
            <w:shd w:val="clear" w:color="auto" w:fill="auto"/>
          </w:tcPr>
          <w:p w14:paraId="2407F9C9" w14:textId="77777777" w:rsidR="003F0225" w:rsidRPr="00776106" w:rsidRDefault="00747C56">
            <w:pPr>
              <w:rPr>
                <w:lang w:val="en-GB"/>
              </w:rPr>
            </w:pPr>
            <w:r w:rsidRPr="00776106">
              <w:rPr>
                <w:lang w:val="en-GB" w:bidi="en-US"/>
              </w:rPr>
              <w:t>Švermova 1338</w:t>
            </w:r>
          </w:p>
        </w:tc>
      </w:tr>
      <w:tr w:rsidR="003F0225" w:rsidRPr="00776106" w14:paraId="27856A2C" w14:textId="77777777" w:rsidTr="00DF2FF4">
        <w:trPr>
          <w:trHeight w:val="230"/>
        </w:trPr>
        <w:tc>
          <w:tcPr>
            <w:tcW w:w="2482" w:type="dxa"/>
            <w:shd w:val="clear" w:color="auto" w:fill="auto"/>
          </w:tcPr>
          <w:p w14:paraId="4C8C5B4B" w14:textId="77777777" w:rsidR="003F0225" w:rsidRPr="00776106" w:rsidRDefault="003F0225">
            <w:pPr>
              <w:rPr>
                <w:sz w:val="10"/>
                <w:szCs w:val="10"/>
                <w:lang w:val="en-GB"/>
              </w:rPr>
            </w:pPr>
          </w:p>
        </w:tc>
        <w:tc>
          <w:tcPr>
            <w:tcW w:w="9142" w:type="dxa"/>
            <w:shd w:val="clear" w:color="auto" w:fill="auto"/>
            <w:vAlign w:val="bottom"/>
          </w:tcPr>
          <w:p w14:paraId="3F97397E" w14:textId="77777777" w:rsidR="003F0225" w:rsidRPr="00776106" w:rsidRDefault="00747C56">
            <w:pPr>
              <w:rPr>
                <w:lang w:val="en-GB"/>
              </w:rPr>
            </w:pPr>
            <w:r w:rsidRPr="00776106">
              <w:rPr>
                <w:lang w:val="en-GB" w:bidi="en-US"/>
              </w:rPr>
              <w:t>413 01 Roudnice nad Labem, Czech Republic</w:t>
            </w:r>
          </w:p>
        </w:tc>
      </w:tr>
      <w:tr w:rsidR="003F0225" w:rsidRPr="00776106" w14:paraId="6D87253A" w14:textId="77777777" w:rsidTr="00DF2FF4">
        <w:trPr>
          <w:trHeight w:val="240"/>
        </w:trPr>
        <w:tc>
          <w:tcPr>
            <w:tcW w:w="2482" w:type="dxa"/>
            <w:shd w:val="clear" w:color="auto" w:fill="auto"/>
          </w:tcPr>
          <w:p w14:paraId="4446D3D4" w14:textId="77777777" w:rsidR="003F0225" w:rsidRPr="00776106" w:rsidRDefault="003F0225">
            <w:pPr>
              <w:rPr>
                <w:sz w:val="10"/>
                <w:szCs w:val="10"/>
                <w:lang w:val="en-GB"/>
              </w:rPr>
            </w:pPr>
          </w:p>
        </w:tc>
        <w:tc>
          <w:tcPr>
            <w:tcW w:w="9142" w:type="dxa"/>
            <w:shd w:val="clear" w:color="auto" w:fill="auto"/>
          </w:tcPr>
          <w:p w14:paraId="6C394E8B" w14:textId="77777777" w:rsidR="003F0225" w:rsidRPr="00776106" w:rsidRDefault="00747C56">
            <w:pPr>
              <w:rPr>
                <w:lang w:val="en-GB"/>
              </w:rPr>
            </w:pPr>
            <w:r w:rsidRPr="00776106">
              <w:rPr>
                <w:lang w:val="en-GB" w:bidi="en-US"/>
              </w:rPr>
              <w:t>Company ID No.: 287 14 792</w:t>
            </w:r>
          </w:p>
        </w:tc>
      </w:tr>
      <w:tr w:rsidR="003F0225" w:rsidRPr="00776106" w14:paraId="1482BE06" w14:textId="77777777" w:rsidTr="00DF2FF4">
        <w:trPr>
          <w:trHeight w:val="240"/>
        </w:trPr>
        <w:tc>
          <w:tcPr>
            <w:tcW w:w="2482" w:type="dxa"/>
            <w:shd w:val="clear" w:color="auto" w:fill="auto"/>
            <w:vAlign w:val="bottom"/>
          </w:tcPr>
          <w:p w14:paraId="74AC1049" w14:textId="77777777" w:rsidR="003F0225" w:rsidRPr="00776106" w:rsidRDefault="00747C56">
            <w:pPr>
              <w:rPr>
                <w:lang w:val="en-GB"/>
              </w:rPr>
            </w:pPr>
            <w:r w:rsidRPr="00776106">
              <w:rPr>
                <w:lang w:val="en-GB" w:bidi="en-US"/>
              </w:rPr>
              <w:t>Authorised entity:</w:t>
            </w:r>
          </w:p>
        </w:tc>
        <w:tc>
          <w:tcPr>
            <w:tcW w:w="9142" w:type="dxa"/>
            <w:shd w:val="clear" w:color="auto" w:fill="auto"/>
            <w:vAlign w:val="bottom"/>
          </w:tcPr>
          <w:p w14:paraId="07F9C838" w14:textId="77777777" w:rsidR="003F0225" w:rsidRPr="00776106" w:rsidRDefault="00747C56">
            <w:pPr>
              <w:rPr>
                <w:lang w:val="en-GB"/>
              </w:rPr>
            </w:pPr>
            <w:r w:rsidRPr="00776106">
              <w:rPr>
                <w:lang w:val="en-GB" w:bidi="en-US"/>
              </w:rPr>
              <w:t>Ing. Josef Filip, Ph.D., Kollárova 2776, 413 01 Roudnice n. L., Czech Republic</w:t>
            </w:r>
          </w:p>
        </w:tc>
      </w:tr>
      <w:tr w:rsidR="003F0225" w:rsidRPr="00776106" w14:paraId="058585EA" w14:textId="77777777" w:rsidTr="00DF2FF4">
        <w:trPr>
          <w:trHeight w:val="245"/>
        </w:trPr>
        <w:tc>
          <w:tcPr>
            <w:tcW w:w="2482" w:type="dxa"/>
            <w:shd w:val="clear" w:color="auto" w:fill="auto"/>
          </w:tcPr>
          <w:p w14:paraId="76C0B010" w14:textId="77777777" w:rsidR="003F0225" w:rsidRPr="00776106" w:rsidRDefault="003F0225">
            <w:pPr>
              <w:rPr>
                <w:sz w:val="10"/>
                <w:szCs w:val="10"/>
                <w:lang w:val="en-GB"/>
              </w:rPr>
            </w:pPr>
          </w:p>
        </w:tc>
        <w:tc>
          <w:tcPr>
            <w:tcW w:w="9142" w:type="dxa"/>
            <w:shd w:val="clear" w:color="auto" w:fill="auto"/>
          </w:tcPr>
          <w:p w14:paraId="592F4561" w14:textId="77777777" w:rsidR="003F0225" w:rsidRPr="00776106" w:rsidRDefault="00747C56">
            <w:pPr>
              <w:rPr>
                <w:lang w:val="en-GB"/>
              </w:rPr>
            </w:pPr>
            <w:r w:rsidRPr="00776106">
              <w:rPr>
                <w:lang w:val="en-GB" w:bidi="en-US"/>
              </w:rPr>
              <w:t>Authorization No. 0401915 (ID00 traffic construction; II00 urban engineering)</w:t>
            </w:r>
          </w:p>
        </w:tc>
      </w:tr>
    </w:tbl>
    <w:p w14:paraId="79F4CD67" w14:textId="77777777" w:rsidR="00DF2FF4" w:rsidRPr="00776106" w:rsidRDefault="00DF2FF4">
      <w:pPr>
        <w:rPr>
          <w:lang w:val="en-GB"/>
        </w:rPr>
      </w:pPr>
      <w:r w:rsidRPr="00776106">
        <w:rPr>
          <w:lang w:val="en-GB" w:bidi="en-US"/>
        </w:rPr>
        <w:br w:type="page"/>
      </w:r>
    </w:p>
    <w:p w14:paraId="27E0D13F" w14:textId="77777777" w:rsidR="003F0225" w:rsidRPr="00776106" w:rsidRDefault="003F0225">
      <w:pPr>
        <w:rPr>
          <w:lang w:val="en-GB"/>
        </w:rPr>
      </w:pPr>
    </w:p>
    <w:p w14:paraId="455E905D" w14:textId="77777777" w:rsidR="00ED3B85" w:rsidRPr="00776106" w:rsidRDefault="00ED3B85" w:rsidP="00ED3B85">
      <w:pPr>
        <w:pStyle w:val="Nadpis1"/>
        <w:numPr>
          <w:ilvl w:val="0"/>
          <w:numId w:val="2"/>
        </w:numPr>
        <w:spacing w:before="0"/>
        <w:ind w:left="426" w:hanging="422"/>
        <w:jc w:val="both"/>
        <w:rPr>
          <w:rFonts w:ascii="Arial" w:hAnsi="Arial" w:cs="Arial"/>
          <w:b/>
          <w:bCs/>
          <w:color w:val="auto"/>
          <w:sz w:val="28"/>
          <w:szCs w:val="28"/>
          <w:lang w:val="en-GB"/>
        </w:rPr>
        <w:sectPr w:rsidR="00ED3B85" w:rsidRPr="00776106" w:rsidSect="0076597B">
          <w:type w:val="continuous"/>
          <w:pgSz w:w="23800" w:h="16840" w:orient="landscape"/>
          <w:pgMar w:top="720" w:right="720" w:bottom="720" w:left="720" w:header="0" w:footer="3" w:gutter="0"/>
          <w:cols w:space="720"/>
          <w:noEndnote/>
          <w:titlePg/>
          <w:docGrid w:linePitch="360"/>
        </w:sectPr>
      </w:pPr>
      <w:bookmarkStart w:id="5" w:name="bookmark10"/>
    </w:p>
    <w:p w14:paraId="36B1E68E" w14:textId="7817D54B" w:rsidR="003F0225" w:rsidRPr="00776106" w:rsidRDefault="00747C56" w:rsidP="00ED3B85">
      <w:pPr>
        <w:pStyle w:val="Nadpis1"/>
        <w:numPr>
          <w:ilvl w:val="0"/>
          <w:numId w:val="2"/>
        </w:numPr>
        <w:spacing w:before="0"/>
        <w:ind w:left="426" w:hanging="422"/>
        <w:jc w:val="both"/>
        <w:rPr>
          <w:rFonts w:ascii="Arial" w:hAnsi="Arial" w:cs="Arial"/>
          <w:b/>
          <w:bCs/>
          <w:color w:val="auto"/>
          <w:sz w:val="28"/>
          <w:szCs w:val="28"/>
          <w:lang w:val="en-GB"/>
        </w:rPr>
      </w:pPr>
      <w:r w:rsidRPr="00776106">
        <w:rPr>
          <w:rFonts w:ascii="Arial" w:eastAsia="Arial" w:hAnsi="Arial" w:cs="Arial"/>
          <w:b/>
          <w:color w:val="auto"/>
          <w:sz w:val="28"/>
          <w:szCs w:val="28"/>
          <w:lang w:val="en-GB" w:bidi="en-US"/>
        </w:rPr>
        <w:t>INTRODUCTION</w:t>
      </w:r>
      <w:bookmarkEnd w:id="5"/>
    </w:p>
    <w:p w14:paraId="61E6B053" w14:textId="1D8FE585" w:rsidR="003F0225" w:rsidRPr="00776106" w:rsidRDefault="00747C56" w:rsidP="00ED3B85">
      <w:pPr>
        <w:ind w:firstLine="360"/>
        <w:jc w:val="both"/>
        <w:rPr>
          <w:lang w:val="en-GB"/>
        </w:rPr>
      </w:pPr>
      <w:r w:rsidRPr="00776106">
        <w:rPr>
          <w:lang w:val="en-GB" w:bidi="en-US"/>
        </w:rPr>
        <w:t xml:space="preserve">The purpose of this study as such is to provide a draft transport concept for how to design the streets, signals and overall functioning of the area. Both road and tram transport </w:t>
      </w:r>
      <w:r w:rsidR="00776106" w:rsidRPr="00776106">
        <w:rPr>
          <w:lang w:val="en-GB" w:bidi="en-US"/>
        </w:rPr>
        <w:t>need</w:t>
      </w:r>
      <w:r w:rsidRPr="00776106">
        <w:rPr>
          <w:lang w:val="en-GB" w:bidi="en-US"/>
        </w:rPr>
        <w:t xml:space="preserve"> to be accounted for, and also cycling and pedestrian connections in the area. The conclusions of this study can serve as a basis for further stages of documentation.</w:t>
      </w:r>
    </w:p>
    <w:p w14:paraId="6A0738B7" w14:textId="77777777" w:rsidR="003F0225" w:rsidRPr="00776106" w:rsidRDefault="00747C56" w:rsidP="00ED3B85">
      <w:pPr>
        <w:ind w:firstLine="360"/>
        <w:jc w:val="both"/>
        <w:rPr>
          <w:lang w:val="en-GB"/>
        </w:rPr>
      </w:pPr>
      <w:r w:rsidRPr="00776106">
        <w:rPr>
          <w:lang w:val="en-GB" w:bidi="en-US"/>
        </w:rPr>
        <w:t>The aim is to find a suitable arrangement of the Výtoň transport hub, which improves passability of the area for cyclists and pedestrians, creates prerequisites for the establishment of the new train stop Prague-Výtoň and its connection to the street network and also ensures sufficient capacity for all types of motor transport. The aims of this study do not include the design of the entire street profile, including materials and the design of the public space, but only the examination of transport concepts and their optimisation based on capacity calculations and preliminary discussions concerning traffic aspects with key actors in the permitting process. Due to the fact that the study is elaborated at the level of the transport concept without detailing materials and exact locations of curbs, tree lines and other elements of public space, this study was not discussed with other actors in the permitting process who also consider non-transport aspects (such as monument care). The transport concept must therefore be advanced in the next stages into a specific proposal for the street space design.</w:t>
      </w:r>
    </w:p>
    <w:p w14:paraId="3217B925" w14:textId="77777777" w:rsidR="003F0225" w:rsidRPr="00776106" w:rsidRDefault="00747C56" w:rsidP="00ED3B85">
      <w:pPr>
        <w:ind w:firstLine="360"/>
        <w:jc w:val="both"/>
        <w:rPr>
          <w:lang w:val="en-GB"/>
        </w:rPr>
      </w:pPr>
      <w:r w:rsidRPr="00776106">
        <w:rPr>
          <w:lang w:val="en-GB" w:bidi="en-US"/>
        </w:rPr>
        <w:t>The aim of the study is to optimise the extent of car traffic and at the same time create a friendly space for cyclists and pedestrians that will ensure a quality connection between train and tram transport. At present, the area concerned is mainly a node for passenger vehicle traffic without any clear links to other modes of transport. Vehicles are routed under the individual arches of the bridge without a clear concept and turns are often indirect. Our designs explore several layout variations. When developing individual variants, we found out that it will be necessary to find a compromise solution that will be acceptable to all parties. The monument protection of the bridge does not lend itself to interventions that would clearly help to better design direct routes on Rašín Embankment.</w:t>
      </w:r>
    </w:p>
    <w:p w14:paraId="53269329" w14:textId="77777777" w:rsidR="003F0225" w:rsidRPr="00776106" w:rsidRDefault="00747C56" w:rsidP="00ED3B85">
      <w:pPr>
        <w:ind w:firstLine="360"/>
        <w:jc w:val="both"/>
        <w:rPr>
          <w:lang w:val="en-GB"/>
        </w:rPr>
      </w:pPr>
      <w:r w:rsidRPr="00776106">
        <w:rPr>
          <w:lang w:val="en-GB" w:bidi="en-US"/>
        </w:rPr>
        <w:t xml:space="preserve">The main qualitative requirement for improving the functioning of the area after the railway project will have been implemented has been the creation of a dignified space in front of the new Prague-Výtoň train stop in Svobodova Street. The variant that best meets the above requirements, is adequate in terms of capacity and is preliminarily acceptable (more details below) according to talks with key actors in the area is </w:t>
      </w:r>
      <w:r w:rsidRPr="00776106">
        <w:rPr>
          <w:b/>
          <w:lang w:val="en-GB" w:bidi="en-US"/>
        </w:rPr>
        <w:t>option 4, hence the city recommends this option as a key reference basis for the architectural competition</w:t>
      </w:r>
      <w:r w:rsidRPr="00776106">
        <w:rPr>
          <w:lang w:val="en-GB" w:bidi="en-US"/>
        </w:rPr>
        <w:t>.</w:t>
      </w:r>
    </w:p>
    <w:p w14:paraId="09E87A1E" w14:textId="53FF6DBE" w:rsidR="003F0225" w:rsidRPr="00776106" w:rsidRDefault="00747C56" w:rsidP="00ED3B85">
      <w:pPr>
        <w:ind w:firstLine="360"/>
        <w:jc w:val="both"/>
        <w:rPr>
          <w:lang w:val="en-GB"/>
        </w:rPr>
      </w:pPr>
      <w:r w:rsidRPr="00776106">
        <w:rPr>
          <w:lang w:val="en-GB" w:bidi="en-US"/>
        </w:rPr>
        <w:t>Although the railway company is currently preparing to announce an architectural competition for the capacity-reinforced railway bridges, including their front zones, this document was prepared as a</w:t>
      </w:r>
      <w:r w:rsidR="0030634D" w:rsidRPr="00776106">
        <w:rPr>
          <w:lang w:val="en-GB" w:bidi="en-US"/>
        </w:rPr>
        <w:t> </w:t>
      </w:r>
      <w:r w:rsidRPr="00776106">
        <w:rPr>
          <w:lang w:val="en-GB" w:bidi="en-US"/>
        </w:rPr>
        <w:t xml:space="preserve">reference for the planned competition. The proposed design of the Výtoň area is principally shaped by the capacity limits of the road network and tram traffic, by the fact that 5 relatively busy streets open into the area and that several junctions and intersections are located close to each other here, making it in terms of a transport solution a relatively challenging task, which is additionally complicated by the condition of sufficient capacity for all modes of transport. Finding the optimal variant that is functional, offers sufficient capacity and is acceptable to key actors in the permitting process is a time-consuming </w:t>
      </w:r>
      <w:r w:rsidRPr="00776106">
        <w:rPr>
          <w:lang w:val="en-GB" w:bidi="en-US"/>
        </w:rPr>
        <w:t>task that strains the resources of participants. Due to this, the city opted to have this reference document prepared, with which participants can work further and advance it as a reference basis in developing a</w:t>
      </w:r>
      <w:r w:rsidR="0030634D" w:rsidRPr="00776106">
        <w:rPr>
          <w:lang w:val="en-GB" w:bidi="en-US"/>
        </w:rPr>
        <w:t> </w:t>
      </w:r>
      <w:r w:rsidRPr="00776106">
        <w:rPr>
          <w:lang w:val="en-GB" w:bidi="en-US"/>
        </w:rPr>
        <w:t>solution that is functional and meets the capacity requirements.</w:t>
      </w:r>
    </w:p>
    <w:p w14:paraId="36A18BCB" w14:textId="77777777" w:rsidR="003F0225" w:rsidRPr="00776106" w:rsidRDefault="00747C56" w:rsidP="00ED3B85">
      <w:pPr>
        <w:ind w:firstLine="360"/>
        <w:jc w:val="both"/>
        <w:rPr>
          <w:lang w:val="en-GB"/>
        </w:rPr>
      </w:pPr>
      <w:r w:rsidRPr="00776106">
        <w:rPr>
          <w:lang w:val="en-GB" w:bidi="en-US"/>
        </w:rPr>
        <w:t>The presented summary document is a basis for the planned architectural competition for the design of the railway bridge at Výtoň and its surrounding areas. The document is chronologically divided into 2 parts.</w:t>
      </w:r>
    </w:p>
    <w:p w14:paraId="6E7CBBBE" w14:textId="77777777" w:rsidR="003F0225" w:rsidRPr="00776106" w:rsidRDefault="00747C56" w:rsidP="00ED3B85">
      <w:pPr>
        <w:ind w:firstLine="360"/>
        <w:jc w:val="both"/>
        <w:rPr>
          <w:lang w:val="en-GB"/>
        </w:rPr>
      </w:pPr>
      <w:r w:rsidRPr="00776106">
        <w:rPr>
          <w:lang w:val="en-GB" w:bidi="en-US"/>
        </w:rPr>
        <w:t>Part 1 - contains the final preferred variant of the possible layout of the site including traffic engineering conclusions, and provides a summary perspective for how to approach other documents.</w:t>
      </w:r>
    </w:p>
    <w:p w14:paraId="423B4F6D" w14:textId="77777777" w:rsidR="003F0225" w:rsidRPr="00776106" w:rsidRDefault="00747C56" w:rsidP="00ED3B85">
      <w:pPr>
        <w:ind w:firstLine="360"/>
        <w:jc w:val="both"/>
        <w:rPr>
          <w:lang w:val="en-GB"/>
        </w:rPr>
      </w:pPr>
      <w:r w:rsidRPr="00776106">
        <w:rPr>
          <w:lang w:val="en-GB" w:bidi="en-US"/>
        </w:rPr>
        <w:t>Part 2 includes the original variants tested. It also contains the most input data, including descriptions of abandoned variants. A total of 7 variants were proposed in the process, of which one variant has been selected.</w:t>
      </w:r>
    </w:p>
    <w:p w14:paraId="7862D58C" w14:textId="77777777" w:rsidR="003F0225" w:rsidRPr="00776106" w:rsidRDefault="003F0225" w:rsidP="00ED3B85">
      <w:pPr>
        <w:jc w:val="both"/>
        <w:rPr>
          <w:lang w:val="en-GB"/>
        </w:rPr>
      </w:pPr>
    </w:p>
    <w:p w14:paraId="02A74A9C" w14:textId="77777777" w:rsidR="003F0225" w:rsidRPr="00776106" w:rsidRDefault="00747C56" w:rsidP="00ED3B85">
      <w:pPr>
        <w:ind w:firstLine="360"/>
        <w:jc w:val="both"/>
        <w:rPr>
          <w:lang w:val="en-GB"/>
        </w:rPr>
      </w:pPr>
      <w:r w:rsidRPr="00776106">
        <w:rPr>
          <w:lang w:val="en-GB" w:bidi="en-US"/>
        </w:rPr>
        <w:t>The core aspect of traffic, meaning all types of traffic in the area concerned, is based on the assumption of removing (motor vehicle) traffic from Svobodova Street between Vyšehradská Street and Rašín Embankment and so creating a zone in front of the railway station. Under this condition, there is no other way than to add to the node of the current traffic lights SSZ 2.022 (see the diagram in Chapter 3) junction routes that make the node a junction with six-phase control as compared to today's three phases. The requirements for the new route directions, of course, remain the same in uncontrolled variants as well as in the resulting variant 4.</w:t>
      </w:r>
    </w:p>
    <w:p w14:paraId="66E5E1C4" w14:textId="77777777" w:rsidR="003F0225" w:rsidRPr="00776106" w:rsidRDefault="003F0225" w:rsidP="00ED3B85">
      <w:pPr>
        <w:jc w:val="both"/>
        <w:rPr>
          <w:lang w:val="en-GB"/>
        </w:rPr>
      </w:pPr>
    </w:p>
    <w:p w14:paraId="1C1304A8" w14:textId="77777777" w:rsidR="003F0225" w:rsidRPr="00776106" w:rsidRDefault="00747C56" w:rsidP="00ED3B85">
      <w:pPr>
        <w:ind w:firstLine="360"/>
        <w:jc w:val="both"/>
        <w:rPr>
          <w:lang w:val="en-GB"/>
        </w:rPr>
      </w:pPr>
      <w:r w:rsidRPr="00776106">
        <w:rPr>
          <w:lang w:val="en-GB" w:bidi="en-US"/>
        </w:rPr>
        <w:t>The summary document presented here is purposefully divided into the 2 chapters as specified above. Part 1 represents the conclusion of the effort as a whole, and because it summarises all the findings and recommendations, it is included first. It is also where variant 4 is selected and described. Part 2 provides an overview of possible layouts. The part explores initial considerations for all nodes with a view to different layout options - a comparison of options with controlled and uncontrolled intersections. Comprehensive analyses and inputs for the traffic engineering study are provided. It also includes a capacity assessment of possible traffic arrangements, which were prepared by Ing. Arch. Tomáš Cach.</w:t>
      </w:r>
    </w:p>
    <w:p w14:paraId="20A67374" w14:textId="77777777" w:rsidR="003F0225" w:rsidRPr="00776106" w:rsidRDefault="003F0225" w:rsidP="00ED3B85">
      <w:pPr>
        <w:jc w:val="both"/>
        <w:rPr>
          <w:lang w:val="en-GB"/>
        </w:rPr>
      </w:pPr>
    </w:p>
    <w:p w14:paraId="2CA7FB7D" w14:textId="77777777" w:rsidR="003F0225" w:rsidRPr="00776106" w:rsidRDefault="00747C56" w:rsidP="00ED3B85">
      <w:pPr>
        <w:ind w:firstLine="360"/>
        <w:jc w:val="both"/>
        <w:rPr>
          <w:lang w:val="en-GB"/>
        </w:rPr>
      </w:pPr>
      <w:r w:rsidRPr="00776106">
        <w:rPr>
          <w:lang w:val="en-GB" w:bidi="en-US"/>
        </w:rPr>
        <w:t>The basis for reaching the conclusions of the entire traffic engineering study was the traffic survey of the area and the main thesis of the assignment, under which a sufficient capacity variant should be sought so that there can be a complete or partial exclusion of road vehicle traffic in the area of Svobodova Street between Vyšehradská Street and Rašín Embankment.</w:t>
      </w:r>
    </w:p>
    <w:p w14:paraId="4367B5CA" w14:textId="77777777" w:rsidR="003F0225" w:rsidRPr="00776106" w:rsidRDefault="003F0225" w:rsidP="00ED3B85">
      <w:pPr>
        <w:jc w:val="both"/>
        <w:rPr>
          <w:lang w:val="en-GB"/>
        </w:rPr>
      </w:pPr>
    </w:p>
    <w:p w14:paraId="7CB5D5E1" w14:textId="77777777" w:rsidR="003F0225" w:rsidRPr="00776106" w:rsidRDefault="00747C56" w:rsidP="00ED3B85">
      <w:pPr>
        <w:ind w:firstLine="360"/>
        <w:jc w:val="both"/>
        <w:rPr>
          <w:lang w:val="en-GB"/>
        </w:rPr>
      </w:pPr>
      <w:r w:rsidRPr="00776106">
        <w:rPr>
          <w:i/>
          <w:lang w:val="en-GB" w:bidi="en-US"/>
        </w:rPr>
        <w:t>Note: Part 2 contains in its document pool references to possible layouts of the bridge structure, which though do not principally impact the traffic concept. However, these are referential documents only for capacity assessment, as opposed to binding references for the competition itself. Any questions regarding individual parts must be explored with the Contracting Authority, which can then coordinate with the author of this document.</w:t>
      </w:r>
    </w:p>
    <w:p w14:paraId="2333F898" w14:textId="77777777" w:rsidR="00ED3B85" w:rsidRPr="00776106" w:rsidRDefault="00ED3B85">
      <w:pPr>
        <w:rPr>
          <w:lang w:val="en-GB"/>
        </w:rPr>
        <w:sectPr w:rsidR="00ED3B85" w:rsidRPr="00776106" w:rsidSect="00ED3B85">
          <w:type w:val="continuous"/>
          <w:pgSz w:w="23800" w:h="16840" w:orient="landscape"/>
          <w:pgMar w:top="720" w:right="720" w:bottom="720" w:left="720" w:header="0" w:footer="3" w:gutter="0"/>
          <w:pgNumType w:start="0"/>
          <w:cols w:num="2" w:space="720"/>
          <w:noEndnote/>
          <w:titlePg/>
          <w:docGrid w:linePitch="360"/>
        </w:sectPr>
      </w:pPr>
    </w:p>
    <w:p w14:paraId="424404B2" w14:textId="11253553" w:rsidR="00ED3B85" w:rsidRPr="00776106" w:rsidRDefault="00ED3B85">
      <w:pPr>
        <w:rPr>
          <w:lang w:val="en-GB"/>
        </w:rPr>
      </w:pPr>
      <w:r w:rsidRPr="00776106">
        <w:rPr>
          <w:lang w:val="en-GB" w:bidi="en-US"/>
        </w:rPr>
        <w:br w:type="page"/>
      </w:r>
    </w:p>
    <w:p w14:paraId="2702B3DC" w14:textId="77777777" w:rsidR="004B5AED" w:rsidRPr="00776106" w:rsidRDefault="004B5AED" w:rsidP="004B5AED">
      <w:pPr>
        <w:pStyle w:val="Nadpis1"/>
        <w:numPr>
          <w:ilvl w:val="0"/>
          <w:numId w:val="2"/>
        </w:numPr>
        <w:spacing w:before="0"/>
        <w:ind w:left="426" w:hanging="422"/>
        <w:jc w:val="both"/>
        <w:rPr>
          <w:rFonts w:ascii="Arial" w:hAnsi="Arial" w:cs="Arial"/>
          <w:b/>
          <w:bCs/>
          <w:color w:val="auto"/>
          <w:sz w:val="28"/>
          <w:szCs w:val="28"/>
          <w:lang w:val="en-GB"/>
        </w:rPr>
        <w:sectPr w:rsidR="004B5AED" w:rsidRPr="00776106" w:rsidSect="00ED3B85">
          <w:type w:val="continuous"/>
          <w:pgSz w:w="23800" w:h="16840" w:orient="landscape"/>
          <w:pgMar w:top="720" w:right="720" w:bottom="720" w:left="720" w:header="0" w:footer="3" w:gutter="0"/>
          <w:cols w:space="720"/>
          <w:noEndnote/>
          <w:titlePg/>
          <w:docGrid w:linePitch="360"/>
        </w:sectPr>
      </w:pPr>
      <w:bookmarkStart w:id="6" w:name="bookmark12"/>
    </w:p>
    <w:p w14:paraId="7CBD99B6" w14:textId="6732E832" w:rsidR="003F0225" w:rsidRPr="00776106" w:rsidRDefault="00747C56" w:rsidP="004B5AED">
      <w:pPr>
        <w:pStyle w:val="Nadpis1"/>
        <w:numPr>
          <w:ilvl w:val="0"/>
          <w:numId w:val="2"/>
        </w:numPr>
        <w:spacing w:before="0"/>
        <w:ind w:left="426" w:hanging="422"/>
        <w:jc w:val="both"/>
        <w:rPr>
          <w:rFonts w:ascii="Arial" w:hAnsi="Arial" w:cs="Arial"/>
          <w:b/>
          <w:bCs/>
          <w:color w:val="auto"/>
          <w:sz w:val="28"/>
          <w:szCs w:val="28"/>
          <w:lang w:val="en-GB"/>
        </w:rPr>
      </w:pPr>
      <w:r w:rsidRPr="00776106">
        <w:rPr>
          <w:rFonts w:ascii="Arial" w:eastAsia="Arial" w:hAnsi="Arial" w:cs="Arial"/>
          <w:b/>
          <w:color w:val="auto"/>
          <w:sz w:val="28"/>
          <w:szCs w:val="28"/>
          <w:lang w:val="en-GB" w:bidi="en-US"/>
        </w:rPr>
        <w:lastRenderedPageBreak/>
        <w:t>CURRENT STATUS</w:t>
      </w:r>
      <w:bookmarkEnd w:id="6"/>
    </w:p>
    <w:p w14:paraId="10BEE8BC" w14:textId="77777777" w:rsidR="003F0225" w:rsidRPr="00776106" w:rsidRDefault="003F0225" w:rsidP="004B5AED">
      <w:pPr>
        <w:jc w:val="both"/>
        <w:rPr>
          <w:sz w:val="22"/>
          <w:szCs w:val="22"/>
          <w:lang w:val="en-GB"/>
        </w:rPr>
      </w:pPr>
    </w:p>
    <w:p w14:paraId="06F33377" w14:textId="77777777" w:rsidR="003F0225" w:rsidRPr="00776106" w:rsidRDefault="00747C56" w:rsidP="004B5AED">
      <w:pPr>
        <w:ind w:firstLine="360"/>
        <w:jc w:val="both"/>
        <w:rPr>
          <w:sz w:val="22"/>
          <w:szCs w:val="22"/>
          <w:lang w:val="en-GB"/>
        </w:rPr>
      </w:pPr>
      <w:r w:rsidRPr="00776106">
        <w:rPr>
          <w:sz w:val="22"/>
          <w:szCs w:val="22"/>
          <w:lang w:val="en-GB" w:bidi="en-US"/>
        </w:rPr>
        <w:t>In the introduction, we have provided a brief and concise description of the entire history of development of this traffic engineering study. Now in the next subchapters, the current status is to be outlined in terms of traffic.</w:t>
      </w:r>
    </w:p>
    <w:p w14:paraId="3B0A146D" w14:textId="77777777" w:rsidR="003F0225" w:rsidRPr="00776106" w:rsidRDefault="003F0225" w:rsidP="004B5AED">
      <w:pPr>
        <w:jc w:val="both"/>
        <w:rPr>
          <w:sz w:val="22"/>
          <w:szCs w:val="22"/>
          <w:lang w:val="en-GB"/>
        </w:rPr>
      </w:pPr>
    </w:p>
    <w:p w14:paraId="0CBE7C48" w14:textId="53AD2EAD" w:rsidR="003F0225" w:rsidRPr="00776106" w:rsidRDefault="00747C56" w:rsidP="00943D61">
      <w:pPr>
        <w:pStyle w:val="Odstavecseseznamem"/>
        <w:numPr>
          <w:ilvl w:val="1"/>
          <w:numId w:val="2"/>
        </w:numPr>
        <w:ind w:left="1276" w:hanging="992"/>
        <w:rPr>
          <w:b/>
          <w:bCs/>
          <w:sz w:val="26"/>
          <w:szCs w:val="26"/>
          <w:lang w:val="en-GB"/>
        </w:rPr>
      </w:pPr>
      <w:bookmarkStart w:id="7" w:name="bookmark14"/>
      <w:r w:rsidRPr="00776106">
        <w:rPr>
          <w:b/>
          <w:sz w:val="26"/>
          <w:szCs w:val="26"/>
          <w:lang w:val="en-GB" w:bidi="en-US"/>
        </w:rPr>
        <w:t>Rašín Embankment x Svobodova Street Junction</w:t>
      </w:r>
      <w:bookmarkEnd w:id="7"/>
    </w:p>
    <w:p w14:paraId="02B2921A" w14:textId="3464ED8B" w:rsidR="003F0225" w:rsidRPr="00776106" w:rsidRDefault="00747C56" w:rsidP="004B5AED">
      <w:pPr>
        <w:ind w:firstLine="360"/>
        <w:jc w:val="both"/>
        <w:rPr>
          <w:sz w:val="22"/>
          <w:szCs w:val="22"/>
          <w:lang w:val="en-GB"/>
        </w:rPr>
      </w:pPr>
      <w:r w:rsidRPr="00776106">
        <w:rPr>
          <w:sz w:val="22"/>
          <w:szCs w:val="22"/>
          <w:lang w:val="en-GB" w:bidi="en-US"/>
        </w:rPr>
        <w:t xml:space="preserve">This is a light-controlled junction with combined tram and road traffic. In the direction from Palacký Square, the road broadens into two directional lanes (straight and left turn) before the junction. Further also in this arm, there are boarding islands of the Výtoň stop. The width of the platforms is about 2.0 m. Neither the length </w:t>
      </w:r>
      <w:r w:rsidR="00776106">
        <w:rPr>
          <w:sz w:val="22"/>
          <w:szCs w:val="22"/>
          <w:lang w:val="en-GB" w:bidi="en-US"/>
        </w:rPr>
        <w:t>n</w:t>
      </w:r>
      <w:r w:rsidRPr="00776106">
        <w:rPr>
          <w:sz w:val="22"/>
          <w:szCs w:val="22"/>
          <w:lang w:val="en-GB" w:bidi="en-US"/>
        </w:rPr>
        <w:t>or width of the platforms is adequate to the needs of traffic. There is one lane in the direction of Palacký Square. Track used by tram lines 2, 3, 17 and 21 runs in a straight direction. Track used by tram line 7 turns left to Albertov. In the direction from Albertov, there are two turn lanes for left and right turns. The south arm of the junction (from Podolí) has only one joint turn lane for straight ahead and for a right turn. In the opposite direction, there is also one lane for straight ahead.</w:t>
      </w:r>
    </w:p>
    <w:p w14:paraId="179BAEEA" w14:textId="77777777" w:rsidR="003F0225" w:rsidRPr="00776106" w:rsidRDefault="00747C56" w:rsidP="004B5AED">
      <w:pPr>
        <w:ind w:firstLine="360"/>
        <w:jc w:val="both"/>
        <w:rPr>
          <w:sz w:val="22"/>
          <w:szCs w:val="22"/>
          <w:lang w:val="en-GB"/>
        </w:rPr>
      </w:pPr>
      <w:r w:rsidRPr="00776106">
        <w:rPr>
          <w:sz w:val="22"/>
          <w:szCs w:val="22"/>
          <w:lang w:val="en-GB" w:bidi="en-US"/>
        </w:rPr>
        <w:t>Access to tram stops and over the tram line on the northern arm of Rašín Embankment is provided by means of light-controlled crossings. Pedestrian connection at the other end of the platform is only for the Podolí direction, by a crossing behind Na Hrobci Street. In Svobodova Street, there is a light-controlled crossing of the tram track and turn lanes. The length of the crossing is at the limit of what is permitted by standards (17 metres).</w:t>
      </w:r>
    </w:p>
    <w:p w14:paraId="4A91F4B7" w14:textId="77777777" w:rsidR="003F0225" w:rsidRPr="00776106" w:rsidRDefault="00747C56" w:rsidP="004B5AED">
      <w:pPr>
        <w:ind w:firstLine="360"/>
        <w:jc w:val="both"/>
        <w:rPr>
          <w:sz w:val="22"/>
          <w:szCs w:val="22"/>
          <w:lang w:val="en-GB"/>
        </w:rPr>
      </w:pPr>
      <w:r w:rsidRPr="00776106">
        <w:rPr>
          <w:sz w:val="22"/>
          <w:szCs w:val="22"/>
          <w:lang w:val="en-GB" w:bidi="en-US"/>
        </w:rPr>
        <w:t>The traffic lights SSZ 2.021 that control this junction are the main traffic lights in the Výtoň area. The junction is controlled dynamically with a preference for tram traffic and a variable cycle length. Command signals from these traffic lights coordinate the adjacent traffic lights SSZ 2.020 on the Rašín Embankment x Libušina Street intersection and SSZ 2.022 on the Svobodova x Vyšehradská Street intersection.</w:t>
      </w:r>
      <w:bookmarkStart w:id="8" w:name="bookmark16"/>
      <w:bookmarkEnd w:id="8"/>
    </w:p>
    <w:p w14:paraId="5C65F9AE" w14:textId="77777777" w:rsidR="003F0225" w:rsidRPr="00776106" w:rsidRDefault="003F0225" w:rsidP="004B5AED">
      <w:pPr>
        <w:jc w:val="both"/>
        <w:rPr>
          <w:sz w:val="22"/>
          <w:szCs w:val="22"/>
          <w:lang w:val="en-GB"/>
        </w:rPr>
      </w:pPr>
    </w:p>
    <w:p w14:paraId="4F2862F3" w14:textId="0CE2A31A" w:rsidR="003F0225" w:rsidRPr="00776106" w:rsidRDefault="00747C56" w:rsidP="00943D61">
      <w:pPr>
        <w:pStyle w:val="Odstavecseseznamem"/>
        <w:numPr>
          <w:ilvl w:val="1"/>
          <w:numId w:val="2"/>
        </w:numPr>
        <w:ind w:left="1276" w:hanging="992"/>
        <w:rPr>
          <w:b/>
          <w:bCs/>
          <w:sz w:val="26"/>
          <w:szCs w:val="26"/>
          <w:lang w:val="en-GB"/>
        </w:rPr>
      </w:pPr>
      <w:r w:rsidRPr="00776106">
        <w:rPr>
          <w:b/>
          <w:sz w:val="26"/>
          <w:szCs w:val="26"/>
          <w:lang w:val="en-GB" w:bidi="en-US"/>
        </w:rPr>
        <w:t>Rašín Embankment x Vnislavova Street Junction</w:t>
      </w:r>
    </w:p>
    <w:p w14:paraId="5B68DCD7" w14:textId="77777777" w:rsidR="003F0225" w:rsidRPr="00776106" w:rsidRDefault="00747C56" w:rsidP="004B5AED">
      <w:pPr>
        <w:ind w:firstLine="360"/>
        <w:jc w:val="both"/>
        <w:rPr>
          <w:sz w:val="22"/>
          <w:szCs w:val="22"/>
          <w:lang w:val="en-GB"/>
        </w:rPr>
      </w:pPr>
      <w:r w:rsidRPr="00776106">
        <w:rPr>
          <w:sz w:val="22"/>
          <w:szCs w:val="22"/>
          <w:lang w:val="en-GB" w:bidi="en-US"/>
        </w:rPr>
        <w:t>There is a light-controlled junction between Rašín Embankment and Vnislavova Street. Vnislavova Street is partly one-way traffic in the current state. It is possible to turn right from the street into Rašín Embankment. The tram track is used by lines 2, 3, 17 and 21. In Vnislavova Street, there is a light-controlled pedestrian crossing, which is about 11 m long. Considered that this is a crossing over a one-way street with vertical parking, this is quite excessive. In the south arm of Rašín Embankment, there is another controlled crossing over the tram line and turn lanes about 15 m long.</w:t>
      </w:r>
    </w:p>
    <w:p w14:paraId="60ED18C4" w14:textId="77777777" w:rsidR="003F0225" w:rsidRPr="00776106" w:rsidRDefault="003F0225" w:rsidP="004B5AED">
      <w:pPr>
        <w:jc w:val="both"/>
        <w:rPr>
          <w:sz w:val="22"/>
          <w:szCs w:val="22"/>
          <w:lang w:val="en-GB"/>
        </w:rPr>
      </w:pPr>
    </w:p>
    <w:p w14:paraId="02DC104B" w14:textId="3F391B8C" w:rsidR="003F0225" w:rsidRPr="00776106" w:rsidRDefault="00747C56" w:rsidP="00943D61">
      <w:pPr>
        <w:pStyle w:val="Odstavecseseznamem"/>
        <w:numPr>
          <w:ilvl w:val="1"/>
          <w:numId w:val="2"/>
        </w:numPr>
        <w:ind w:left="1276" w:hanging="992"/>
        <w:rPr>
          <w:b/>
          <w:bCs/>
          <w:sz w:val="26"/>
          <w:szCs w:val="26"/>
          <w:lang w:val="en-GB"/>
        </w:rPr>
      </w:pPr>
      <w:bookmarkStart w:id="9" w:name="bookmark18"/>
      <w:r w:rsidRPr="00776106">
        <w:rPr>
          <w:b/>
          <w:sz w:val="26"/>
          <w:szCs w:val="26"/>
          <w:lang w:val="en-GB" w:bidi="en-US"/>
        </w:rPr>
        <w:t>Rašín Embankment x Libušina Street Junction</w:t>
      </w:r>
      <w:bookmarkEnd w:id="9"/>
    </w:p>
    <w:p w14:paraId="4F69AEBD" w14:textId="77777777" w:rsidR="003F0225" w:rsidRPr="00776106" w:rsidRDefault="00747C56" w:rsidP="004B5AED">
      <w:pPr>
        <w:ind w:firstLine="360"/>
        <w:jc w:val="both"/>
        <w:rPr>
          <w:sz w:val="22"/>
          <w:szCs w:val="22"/>
          <w:lang w:val="en-GB"/>
        </w:rPr>
      </w:pPr>
      <w:r w:rsidRPr="00776106">
        <w:rPr>
          <w:sz w:val="22"/>
          <w:szCs w:val="22"/>
          <w:lang w:val="en-GB" w:bidi="en-US"/>
        </w:rPr>
        <w:t>A further light-controlled junction is between Rašín Embankment and Libušina Street. From the side street (Libušina Street), there are two turn lanes for right and left turns. From Palacký Square it is possible to drive only straight ahead - in the Podolí direction, and it is not possible to turn left into Libušina Street. From the south it is possible to drive straight ahead or turn right (separate turn lanes). The right turn is separated by a protective island that divides the pedestrian crossing. Tram traffic on Rašín Embankment includes lines 2, 3, 17 and 21.</w:t>
      </w:r>
    </w:p>
    <w:p w14:paraId="246169EC" w14:textId="77777777" w:rsidR="003F0225" w:rsidRPr="00776106" w:rsidRDefault="00747C56" w:rsidP="004B5AED">
      <w:pPr>
        <w:ind w:firstLine="360"/>
        <w:jc w:val="both"/>
        <w:rPr>
          <w:sz w:val="22"/>
          <w:szCs w:val="22"/>
          <w:lang w:val="en-GB"/>
        </w:rPr>
      </w:pPr>
      <w:r w:rsidRPr="00776106">
        <w:rPr>
          <w:sz w:val="22"/>
          <w:szCs w:val="22"/>
          <w:lang w:val="en-GB" w:bidi="en-US"/>
        </w:rPr>
        <w:t>All crossings at this junction are light controlled. On the northern arm of the embankment, there is a crossing about 12 metres long. In Libušina Street, the crossing is divided by an island into two parts with lengths of 5 m and 15 m respectively. The second part exceeds in length the standard-based limit of 12 m for controlled crossings that do not pass a tram line.</w:t>
      </w:r>
    </w:p>
    <w:p w14:paraId="4829445F" w14:textId="77777777" w:rsidR="003F0225" w:rsidRPr="00776106" w:rsidRDefault="00747C56" w:rsidP="004B5AED">
      <w:pPr>
        <w:ind w:firstLine="360"/>
        <w:jc w:val="both"/>
        <w:rPr>
          <w:sz w:val="22"/>
          <w:szCs w:val="22"/>
          <w:lang w:val="en-GB"/>
        </w:rPr>
      </w:pPr>
      <w:r w:rsidRPr="00776106">
        <w:rPr>
          <w:sz w:val="22"/>
          <w:szCs w:val="22"/>
          <w:lang w:val="en-GB" w:bidi="en-US"/>
        </w:rPr>
        <w:t>The traffic lights SSZ 2.020 are controlled dynamically with a preference for tram traffic and a variable cycle length. The traffic lights are coordinated with SSZ 2.021 using command signals.</w:t>
      </w:r>
    </w:p>
    <w:p w14:paraId="7230CED8" w14:textId="77777777" w:rsidR="003F0225" w:rsidRPr="00776106" w:rsidRDefault="003F0225" w:rsidP="004B5AED">
      <w:pPr>
        <w:jc w:val="both"/>
        <w:rPr>
          <w:sz w:val="22"/>
          <w:szCs w:val="22"/>
          <w:lang w:val="en-GB"/>
        </w:rPr>
      </w:pPr>
    </w:p>
    <w:p w14:paraId="557C289B" w14:textId="1D26283B" w:rsidR="003F0225" w:rsidRPr="00776106" w:rsidRDefault="00747C56" w:rsidP="00943D61">
      <w:pPr>
        <w:pStyle w:val="Odstavecseseznamem"/>
        <w:numPr>
          <w:ilvl w:val="1"/>
          <w:numId w:val="2"/>
        </w:numPr>
        <w:ind w:left="1276" w:hanging="992"/>
        <w:rPr>
          <w:b/>
          <w:bCs/>
          <w:sz w:val="26"/>
          <w:szCs w:val="26"/>
          <w:lang w:val="en-GB"/>
        </w:rPr>
      </w:pPr>
      <w:bookmarkStart w:id="10" w:name="bookmark20"/>
      <w:r w:rsidRPr="00776106">
        <w:rPr>
          <w:b/>
          <w:sz w:val="26"/>
          <w:szCs w:val="26"/>
          <w:lang w:val="en-GB" w:bidi="en-US"/>
        </w:rPr>
        <w:t>Libušina x Vratislavova Street Junction</w:t>
      </w:r>
      <w:bookmarkEnd w:id="10"/>
    </w:p>
    <w:p w14:paraId="172EB121" w14:textId="77777777" w:rsidR="003F0225" w:rsidRPr="00776106" w:rsidRDefault="00747C56" w:rsidP="004B5AED">
      <w:pPr>
        <w:ind w:firstLine="360"/>
        <w:jc w:val="both"/>
        <w:rPr>
          <w:sz w:val="22"/>
          <w:szCs w:val="22"/>
          <w:lang w:val="en-GB"/>
        </w:rPr>
      </w:pPr>
      <w:r w:rsidRPr="00776106">
        <w:rPr>
          <w:sz w:val="22"/>
          <w:szCs w:val="22"/>
          <w:lang w:val="en-GB" w:bidi="en-US"/>
        </w:rPr>
        <w:t>This is an uncontrolled junction. In this case, Vratislavova Street is a side road with a routing island. Movements in all directions are allowed at the junction. There is only one lane on all arms. Pedestrian crossings in Libušina and Vratislavova Streets are not controlled by traffic lights. However, the length of the crossing in the street is almost 11 m (over two driving lanes and two parking lanes). The crossing in Vratislavova Street is even longer at around 18 m due to vertical parking. The pedestrian connections at this intersection are not very well arranged.</w:t>
      </w:r>
    </w:p>
    <w:p w14:paraId="754E0B43" w14:textId="77777777" w:rsidR="003F0225" w:rsidRPr="00776106" w:rsidRDefault="003F0225" w:rsidP="004B5AED">
      <w:pPr>
        <w:jc w:val="both"/>
        <w:rPr>
          <w:sz w:val="22"/>
          <w:szCs w:val="22"/>
          <w:lang w:val="en-GB"/>
        </w:rPr>
      </w:pPr>
    </w:p>
    <w:p w14:paraId="4E130618" w14:textId="7ACCFD48" w:rsidR="003F0225" w:rsidRPr="00776106" w:rsidRDefault="00747C56" w:rsidP="00943D61">
      <w:pPr>
        <w:pStyle w:val="Odstavecseseznamem"/>
        <w:numPr>
          <w:ilvl w:val="1"/>
          <w:numId w:val="2"/>
        </w:numPr>
        <w:ind w:left="1276" w:hanging="992"/>
        <w:rPr>
          <w:b/>
          <w:bCs/>
          <w:sz w:val="26"/>
          <w:szCs w:val="26"/>
          <w:lang w:val="en-GB"/>
        </w:rPr>
      </w:pPr>
      <w:bookmarkStart w:id="11" w:name="bookmark22"/>
      <w:r w:rsidRPr="00776106">
        <w:rPr>
          <w:b/>
          <w:sz w:val="26"/>
          <w:szCs w:val="26"/>
          <w:lang w:val="en-GB" w:bidi="en-US"/>
        </w:rPr>
        <w:t>Vnislavova x Libušina x Vyšehradská Street Intersection</w:t>
      </w:r>
      <w:bookmarkEnd w:id="11"/>
    </w:p>
    <w:p w14:paraId="4ADDB131" w14:textId="77777777" w:rsidR="003F0225" w:rsidRPr="00776106" w:rsidRDefault="00747C56" w:rsidP="004B5AED">
      <w:pPr>
        <w:ind w:firstLine="360"/>
        <w:jc w:val="both"/>
        <w:rPr>
          <w:sz w:val="22"/>
          <w:szCs w:val="22"/>
          <w:lang w:val="en-GB"/>
        </w:rPr>
      </w:pPr>
      <w:r w:rsidRPr="00776106">
        <w:rPr>
          <w:sz w:val="22"/>
          <w:szCs w:val="22"/>
          <w:lang w:val="en-GB" w:bidi="en-US"/>
        </w:rPr>
        <w:t xml:space="preserve">This light-controlled intersection has from Vnislavova Street in the direction from the embankment a single lane for both driving straight ahead and turning right. This means that it is not possible to turn left at the intersection into Vyšehradská Street. There are two turn lanes from Vyšehradská Street under the railway bridge, </w:t>
      </w:r>
      <w:r w:rsidRPr="00776106">
        <w:rPr>
          <w:sz w:val="22"/>
          <w:szCs w:val="22"/>
          <w:lang w:val="en-GB" w:bidi="en-US"/>
        </w:rPr>
        <w:t>one for driving straight ahead and turning right and the other for turning left. Vnislavova Street in the direction from Albertov also has two driving lanes - one for driving straight ahead and the other for turning right. From this direction, it is not possible to turn left into Libušina Street. From Libušina Street there is one joint turn lane for driving straight ahead and turning right. East of this intersection, it is possible to turn into Neklanova Street, which is a one-way lane (in the direction of Albertov).</w:t>
      </w:r>
    </w:p>
    <w:p w14:paraId="35E382E9" w14:textId="77777777" w:rsidR="003F0225" w:rsidRPr="00776106" w:rsidRDefault="00747C56" w:rsidP="004B5AED">
      <w:pPr>
        <w:ind w:firstLine="360"/>
        <w:jc w:val="both"/>
        <w:rPr>
          <w:sz w:val="22"/>
          <w:szCs w:val="22"/>
          <w:lang w:val="en-GB"/>
        </w:rPr>
      </w:pPr>
      <w:r w:rsidRPr="00776106">
        <w:rPr>
          <w:sz w:val="22"/>
          <w:szCs w:val="22"/>
          <w:lang w:val="en-GB" w:bidi="en-US"/>
        </w:rPr>
        <w:t>Pedestrian crossings are at all arms of the intersection except the road under the Výtoň Bridge. These are light-controlled crossings and their length in all cases is about 11 m.</w:t>
      </w:r>
    </w:p>
    <w:p w14:paraId="742203E0" w14:textId="77777777" w:rsidR="003F0225" w:rsidRPr="00776106" w:rsidRDefault="00747C56" w:rsidP="004B5AED">
      <w:pPr>
        <w:ind w:firstLine="360"/>
        <w:jc w:val="both"/>
        <w:rPr>
          <w:sz w:val="22"/>
          <w:szCs w:val="22"/>
          <w:lang w:val="en-GB"/>
        </w:rPr>
      </w:pPr>
      <w:r w:rsidRPr="00776106">
        <w:rPr>
          <w:sz w:val="22"/>
          <w:szCs w:val="22"/>
          <w:lang w:val="en-GB" w:bidi="en-US"/>
        </w:rPr>
        <w:t>The intersection is part of traffic lights SSZ 2.022 that control the intersection together with the Svobodova x Vyšehradská Street intersection. The traffic lights are coordinated with the traffic lights SSZ 2,020 at the Rašín Embankment x Svobodova Street intersection.</w:t>
      </w:r>
    </w:p>
    <w:p w14:paraId="57FBA368" w14:textId="77777777" w:rsidR="003F0225" w:rsidRPr="00776106" w:rsidRDefault="003F0225" w:rsidP="004B5AED">
      <w:pPr>
        <w:jc w:val="both"/>
        <w:rPr>
          <w:sz w:val="22"/>
          <w:szCs w:val="22"/>
          <w:lang w:val="en-GB"/>
        </w:rPr>
      </w:pPr>
    </w:p>
    <w:p w14:paraId="6BB8B082" w14:textId="0AC5A1D8" w:rsidR="003F0225" w:rsidRPr="00776106" w:rsidRDefault="00747C56" w:rsidP="00943D61">
      <w:pPr>
        <w:pStyle w:val="Odstavecseseznamem"/>
        <w:numPr>
          <w:ilvl w:val="1"/>
          <w:numId w:val="2"/>
        </w:numPr>
        <w:ind w:left="1276" w:hanging="992"/>
        <w:rPr>
          <w:b/>
          <w:bCs/>
          <w:sz w:val="26"/>
          <w:szCs w:val="26"/>
          <w:lang w:val="en-GB"/>
        </w:rPr>
      </w:pPr>
      <w:bookmarkStart w:id="12" w:name="bookmark24"/>
      <w:r w:rsidRPr="00776106">
        <w:rPr>
          <w:b/>
          <w:sz w:val="26"/>
          <w:szCs w:val="26"/>
          <w:lang w:val="en-GB" w:bidi="en-US"/>
        </w:rPr>
        <w:t>Svobodova x Vyšehradská Street Intersection</w:t>
      </w:r>
      <w:bookmarkEnd w:id="12"/>
    </w:p>
    <w:p w14:paraId="2758625D" w14:textId="77777777" w:rsidR="003F0225" w:rsidRPr="00776106" w:rsidRDefault="00747C56" w:rsidP="004B5AED">
      <w:pPr>
        <w:ind w:firstLine="360"/>
        <w:jc w:val="both"/>
        <w:rPr>
          <w:sz w:val="22"/>
          <w:szCs w:val="22"/>
          <w:lang w:val="en-GB"/>
        </w:rPr>
      </w:pPr>
      <w:r w:rsidRPr="00776106">
        <w:rPr>
          <w:sz w:val="22"/>
          <w:szCs w:val="22"/>
          <w:lang w:val="en-GB" w:bidi="en-US"/>
        </w:rPr>
        <w:t>This is a light-controlled intersection, with a single lane in Svobodova Street for both turning right and driving straight ahead. There are two turn lanes from Vyšehradská Street - one combined for straight direction and for turning right, and one for straight ahead only. In the direction from Albertov, road traffic partly uses the tram line. There is a single lane for driving straight ahead and for turning right. Under the railway bridge there is a single lane for driving straight ahead and turning right. All left turns are restricted at the intersection. The tram track traversing Svobodova Street is used by line 7.</w:t>
      </w:r>
    </w:p>
    <w:p w14:paraId="04C25C6F" w14:textId="77777777" w:rsidR="003F0225" w:rsidRPr="00776106" w:rsidRDefault="00747C56" w:rsidP="004B5AED">
      <w:pPr>
        <w:ind w:firstLine="360"/>
        <w:jc w:val="both"/>
        <w:rPr>
          <w:sz w:val="22"/>
          <w:szCs w:val="22"/>
          <w:lang w:val="en-GB"/>
        </w:rPr>
      </w:pPr>
      <w:r w:rsidRPr="00776106">
        <w:rPr>
          <w:sz w:val="22"/>
          <w:szCs w:val="22"/>
          <w:lang w:val="en-GB" w:bidi="en-US"/>
        </w:rPr>
        <w:t>Here as well, pedestrian crossings are at all arms of the intersection except the road under the bridge. They are light-controlled and the length in the western branch of Svobodova Street across the tram line is about 17 m, which is at the limit according to applicable standard for designing local roads (ČSN 73 6110). In Vyšehradská Street, there is a crossing about 11 m in length and the crossing in the western branch of Svobodova Street is about 9 m long.</w:t>
      </w:r>
    </w:p>
    <w:p w14:paraId="2F60CF37" w14:textId="77777777" w:rsidR="003F0225" w:rsidRPr="00776106" w:rsidRDefault="00747C56" w:rsidP="004B5AED">
      <w:pPr>
        <w:ind w:firstLine="360"/>
        <w:jc w:val="both"/>
        <w:rPr>
          <w:sz w:val="22"/>
          <w:szCs w:val="22"/>
          <w:lang w:val="en-GB"/>
        </w:rPr>
      </w:pPr>
      <w:r w:rsidRPr="00776106">
        <w:rPr>
          <w:sz w:val="22"/>
          <w:szCs w:val="22"/>
          <w:lang w:val="en-GB" w:bidi="en-US"/>
        </w:rPr>
        <w:t>The intersection is part of traffic lights SSZ 2.022 that control the intersection together with the Vnislavova x Libušina x Vyšehradská Street intersection. Dynamic control with a preference for tram traffic is coordinated with traffic lights SSZ 2.020 at the Rašínovo nábřeží x Svobodova Street intersection.</w:t>
      </w:r>
    </w:p>
    <w:p w14:paraId="2FFA2FFF" w14:textId="77777777" w:rsidR="003F0225" w:rsidRPr="00776106" w:rsidRDefault="003F0225" w:rsidP="004B5AED">
      <w:pPr>
        <w:jc w:val="both"/>
        <w:rPr>
          <w:sz w:val="22"/>
          <w:szCs w:val="22"/>
          <w:lang w:val="en-GB"/>
        </w:rPr>
      </w:pPr>
    </w:p>
    <w:p w14:paraId="2C101A43" w14:textId="4FA57BF2" w:rsidR="003F0225" w:rsidRPr="00776106" w:rsidRDefault="00747C56" w:rsidP="00943D61">
      <w:pPr>
        <w:pStyle w:val="Odstavecseseznamem"/>
        <w:numPr>
          <w:ilvl w:val="1"/>
          <w:numId w:val="2"/>
        </w:numPr>
        <w:ind w:left="1276" w:hanging="992"/>
        <w:rPr>
          <w:b/>
          <w:bCs/>
          <w:sz w:val="26"/>
          <w:szCs w:val="26"/>
          <w:lang w:val="en-GB"/>
        </w:rPr>
      </w:pPr>
      <w:bookmarkStart w:id="13" w:name="bookmark26"/>
      <w:r w:rsidRPr="00776106">
        <w:rPr>
          <w:b/>
          <w:sz w:val="26"/>
          <w:szCs w:val="26"/>
          <w:lang w:val="en-GB" w:bidi="en-US"/>
        </w:rPr>
        <w:t>Svobodova x (under the bridge) x Vnislavova Street Intersection</w:t>
      </w:r>
      <w:bookmarkEnd w:id="13"/>
    </w:p>
    <w:p w14:paraId="00CC40E7" w14:textId="77777777" w:rsidR="003F0225" w:rsidRPr="00776106" w:rsidRDefault="00747C56" w:rsidP="004B5AED">
      <w:pPr>
        <w:ind w:firstLine="360"/>
        <w:jc w:val="both"/>
        <w:rPr>
          <w:sz w:val="22"/>
          <w:szCs w:val="22"/>
          <w:lang w:val="en-GB"/>
        </w:rPr>
      </w:pPr>
      <w:r w:rsidRPr="00776106">
        <w:rPr>
          <w:sz w:val="22"/>
          <w:szCs w:val="22"/>
          <w:lang w:val="en-GB" w:bidi="en-US"/>
        </w:rPr>
        <w:t>A short section of road under the railway bridge interconnects Svobodova and Vnislavova Streets. These are two non-light-controlled junctions located next to each other. Movements in all directions are allowed at the intersection of Svobodova Street and ‘under the bridge’. The second junction is limited by the one-way part of the street, which begins with the road under the bridge towards Rašín Embankment. This means that under the bridge, it is possible to turn both left and right. From the two-way part of Vnislavova Street, it is possible to drive straight ahead or to the right under the bridge. There is a bent road with driving priority that leads from the eastern arm of Vnislavova Street under the bridge. The one-way section of Vnislavova Street is designated as a side road. The tram track in Svobodova Street is used by line 7.</w:t>
      </w:r>
    </w:p>
    <w:p w14:paraId="36E2991D" w14:textId="77777777" w:rsidR="003F0225" w:rsidRPr="00776106" w:rsidRDefault="00747C56" w:rsidP="004B5AED">
      <w:pPr>
        <w:ind w:firstLine="360"/>
        <w:jc w:val="both"/>
        <w:rPr>
          <w:sz w:val="22"/>
          <w:szCs w:val="22"/>
          <w:lang w:val="en-GB"/>
        </w:rPr>
      </w:pPr>
      <w:r w:rsidRPr="00776106">
        <w:rPr>
          <w:sz w:val="22"/>
          <w:szCs w:val="22"/>
          <w:lang w:val="en-GB" w:bidi="en-US"/>
        </w:rPr>
        <w:t>Pedestrian connections in the form of pedestrian crossings are on both sides of the bridge at the junction between Vnislavova and Svobodova Streets. They are not light controlled and their length is about 10 m each.</w:t>
      </w:r>
    </w:p>
    <w:p w14:paraId="2E18B40C" w14:textId="77777777" w:rsidR="003F0225" w:rsidRPr="00776106" w:rsidRDefault="003F0225" w:rsidP="004B5AED">
      <w:pPr>
        <w:jc w:val="both"/>
        <w:rPr>
          <w:sz w:val="22"/>
          <w:szCs w:val="22"/>
          <w:lang w:val="en-GB"/>
        </w:rPr>
      </w:pPr>
    </w:p>
    <w:p w14:paraId="04BFEC62" w14:textId="794743A8" w:rsidR="003F0225" w:rsidRPr="00776106" w:rsidRDefault="00747C56" w:rsidP="00943D61">
      <w:pPr>
        <w:pStyle w:val="Odstavecseseznamem"/>
        <w:numPr>
          <w:ilvl w:val="1"/>
          <w:numId w:val="2"/>
        </w:numPr>
        <w:ind w:left="1276" w:hanging="992"/>
        <w:rPr>
          <w:b/>
          <w:bCs/>
          <w:sz w:val="26"/>
          <w:szCs w:val="26"/>
          <w:lang w:val="en-GB"/>
        </w:rPr>
      </w:pPr>
      <w:bookmarkStart w:id="14" w:name="bookmark28"/>
      <w:r w:rsidRPr="00776106">
        <w:rPr>
          <w:b/>
          <w:sz w:val="26"/>
          <w:szCs w:val="26"/>
          <w:lang w:val="en-GB" w:bidi="en-US"/>
        </w:rPr>
        <w:t>Rašín Embankment x Na Hrobci Street Junction</w:t>
      </w:r>
      <w:bookmarkEnd w:id="14"/>
    </w:p>
    <w:p w14:paraId="51DC0BAC" w14:textId="77777777" w:rsidR="003F0225" w:rsidRPr="00776106" w:rsidRDefault="00747C56" w:rsidP="004B5AED">
      <w:pPr>
        <w:ind w:firstLine="360"/>
        <w:jc w:val="both"/>
        <w:rPr>
          <w:sz w:val="22"/>
          <w:szCs w:val="22"/>
          <w:lang w:val="en-GB"/>
        </w:rPr>
      </w:pPr>
      <w:r w:rsidRPr="00776106">
        <w:rPr>
          <w:sz w:val="22"/>
          <w:szCs w:val="22"/>
          <w:lang w:val="en-GB" w:bidi="en-US"/>
        </w:rPr>
        <w:t>In the area concerned, there is also the possibility of turning from Rašín Embankment into the one-way Na Hrobci Street. The tram track is in this section is used by lines 2, 3, 17 and 21. The pedestrian crossing in this street is 6 m long.</w:t>
      </w:r>
    </w:p>
    <w:p w14:paraId="01B89570" w14:textId="77777777" w:rsidR="003F0225" w:rsidRPr="00776106" w:rsidRDefault="00747C56" w:rsidP="004B5AED">
      <w:pPr>
        <w:jc w:val="center"/>
        <w:rPr>
          <w:sz w:val="2"/>
          <w:szCs w:val="2"/>
          <w:lang w:val="en-GB"/>
        </w:rPr>
      </w:pPr>
      <w:r w:rsidRPr="00776106">
        <w:rPr>
          <w:noProof/>
          <w:lang w:val="en-GB" w:bidi="en-US"/>
        </w:rPr>
        <w:drawing>
          <wp:inline distT="0" distB="0" distL="0" distR="0" wp14:anchorId="1DCC17D1" wp14:editId="6FBBC596">
            <wp:extent cx="2895600" cy="2197100"/>
            <wp:effectExtent l="0" t="0" r="0" b="0"/>
            <wp:docPr id="8" name="Picut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4"/>
                    <a:stretch/>
                  </pic:blipFill>
                  <pic:spPr>
                    <a:xfrm>
                      <a:off x="0" y="0"/>
                      <a:ext cx="2896625" cy="2197878"/>
                    </a:xfrm>
                    <a:prstGeom prst="rect">
                      <a:avLst/>
                    </a:prstGeom>
                  </pic:spPr>
                </pic:pic>
              </a:graphicData>
            </a:graphic>
          </wp:inline>
        </w:drawing>
      </w:r>
    </w:p>
    <w:p w14:paraId="73A787AF" w14:textId="77777777" w:rsidR="004B5AED" w:rsidRPr="00776106" w:rsidRDefault="004B5AED">
      <w:pPr>
        <w:rPr>
          <w:lang w:val="en-GB"/>
        </w:rPr>
        <w:sectPr w:rsidR="004B5AED" w:rsidRPr="00776106" w:rsidSect="008018D3">
          <w:type w:val="continuous"/>
          <w:pgSz w:w="23800" w:h="16840" w:orient="landscape"/>
          <w:pgMar w:top="720" w:right="720" w:bottom="720" w:left="720" w:header="0" w:footer="3" w:gutter="0"/>
          <w:pgNumType w:start="5"/>
          <w:cols w:num="2" w:space="720"/>
          <w:noEndnote/>
          <w:docGrid w:linePitch="360"/>
        </w:sectPr>
      </w:pPr>
    </w:p>
    <w:p w14:paraId="03E966CC" w14:textId="1197EDBA" w:rsidR="004B5AED" w:rsidRPr="00776106" w:rsidRDefault="004B5AED">
      <w:pPr>
        <w:rPr>
          <w:lang w:val="en-GB"/>
        </w:rPr>
      </w:pPr>
    </w:p>
    <w:p w14:paraId="4285F577" w14:textId="77777777" w:rsidR="0034300B" w:rsidRPr="00776106" w:rsidRDefault="0034300B" w:rsidP="00324CF5">
      <w:pPr>
        <w:pStyle w:val="Nadpis1"/>
        <w:numPr>
          <w:ilvl w:val="0"/>
          <w:numId w:val="2"/>
        </w:numPr>
        <w:spacing w:before="0"/>
        <w:ind w:left="426" w:hanging="422"/>
        <w:rPr>
          <w:rFonts w:ascii="Arial" w:hAnsi="Arial" w:cs="Arial"/>
          <w:b/>
          <w:bCs/>
          <w:color w:val="auto"/>
          <w:sz w:val="28"/>
          <w:szCs w:val="28"/>
          <w:lang w:val="en-GB"/>
        </w:rPr>
        <w:sectPr w:rsidR="0034300B" w:rsidRPr="00776106" w:rsidSect="008E742F">
          <w:type w:val="continuous"/>
          <w:pgSz w:w="23800" w:h="16840" w:orient="landscape"/>
          <w:pgMar w:top="720" w:right="720" w:bottom="720" w:left="720" w:header="0" w:footer="3" w:gutter="0"/>
          <w:cols w:space="720"/>
          <w:noEndnote/>
          <w:docGrid w:linePitch="360"/>
        </w:sectPr>
      </w:pPr>
      <w:bookmarkStart w:id="15" w:name="bookmark30"/>
    </w:p>
    <w:p w14:paraId="1F08527B" w14:textId="48C18130" w:rsidR="003F0225" w:rsidRPr="00776106" w:rsidRDefault="00747C56" w:rsidP="00324CF5">
      <w:pPr>
        <w:pStyle w:val="Nadpis1"/>
        <w:numPr>
          <w:ilvl w:val="0"/>
          <w:numId w:val="2"/>
        </w:numPr>
        <w:spacing w:before="0"/>
        <w:ind w:left="426" w:hanging="422"/>
        <w:rPr>
          <w:rFonts w:ascii="Arial" w:hAnsi="Arial" w:cs="Arial"/>
          <w:b/>
          <w:bCs/>
          <w:color w:val="auto"/>
          <w:sz w:val="28"/>
          <w:szCs w:val="28"/>
          <w:lang w:val="en-GB"/>
        </w:rPr>
      </w:pPr>
      <w:r w:rsidRPr="00776106">
        <w:rPr>
          <w:rFonts w:ascii="Arial" w:eastAsia="Arial" w:hAnsi="Arial" w:cs="Arial"/>
          <w:b/>
          <w:color w:val="auto"/>
          <w:sz w:val="28"/>
          <w:szCs w:val="28"/>
          <w:lang w:val="en-GB" w:bidi="en-US"/>
        </w:rPr>
        <w:t>BRIEF DESCRIPTION OF THE SELECTION OF THE MAIN VARIANT FOR THE COMPETITION</w:t>
      </w:r>
      <w:bookmarkEnd w:id="15"/>
    </w:p>
    <w:p w14:paraId="1D50EC76" w14:textId="77777777" w:rsidR="003F0225" w:rsidRPr="00776106" w:rsidRDefault="003F0225">
      <w:pPr>
        <w:rPr>
          <w:sz w:val="22"/>
          <w:szCs w:val="22"/>
          <w:lang w:val="en-GB"/>
        </w:rPr>
      </w:pPr>
    </w:p>
    <w:p w14:paraId="448C320D" w14:textId="77777777" w:rsidR="003F0225" w:rsidRPr="00776106" w:rsidRDefault="00747C56" w:rsidP="00AD3064">
      <w:pPr>
        <w:ind w:firstLine="360"/>
        <w:jc w:val="both"/>
        <w:rPr>
          <w:sz w:val="22"/>
          <w:szCs w:val="22"/>
          <w:lang w:val="en-GB"/>
        </w:rPr>
      </w:pPr>
      <w:r w:rsidRPr="00776106">
        <w:rPr>
          <w:sz w:val="22"/>
          <w:szCs w:val="22"/>
          <w:lang w:val="en-GB" w:bidi="en-US"/>
        </w:rPr>
        <w:t>In preparing Part 2, individual variants of transport solutions were sequentially developed and assessed. This was always done with a view to maximum possible attention to improving the conditions for movements of cyclists and pedestrians in the area of the future interchange hub.</w:t>
      </w:r>
    </w:p>
    <w:p w14:paraId="5168E5A1" w14:textId="77777777" w:rsidR="003F0225" w:rsidRPr="00776106" w:rsidRDefault="00747C56" w:rsidP="00AD3064">
      <w:pPr>
        <w:ind w:firstLine="360"/>
        <w:jc w:val="both"/>
        <w:rPr>
          <w:sz w:val="22"/>
          <w:szCs w:val="22"/>
          <w:lang w:val="en-GB"/>
        </w:rPr>
      </w:pPr>
      <w:r w:rsidRPr="00776106">
        <w:rPr>
          <w:sz w:val="22"/>
          <w:szCs w:val="22"/>
          <w:lang w:val="en-GB" w:bidi="en-US"/>
        </w:rPr>
        <w:t>The variants were identified numerically in ascending order and from these, the sc. most suitable variant (which is variant 4) was selected. In our effort, we proceeded so that any solutions could be combined with each other.</w:t>
      </w:r>
    </w:p>
    <w:p w14:paraId="403E2136" w14:textId="77777777" w:rsidR="003F0225" w:rsidRPr="00776106" w:rsidRDefault="00747C56" w:rsidP="00AD3064">
      <w:pPr>
        <w:ind w:firstLine="360"/>
        <w:jc w:val="both"/>
        <w:rPr>
          <w:sz w:val="22"/>
          <w:szCs w:val="22"/>
          <w:lang w:val="en-GB"/>
        </w:rPr>
      </w:pPr>
      <w:r w:rsidRPr="00776106">
        <w:rPr>
          <w:sz w:val="22"/>
          <w:szCs w:val="22"/>
          <w:lang w:val="en-GB" w:bidi="en-US"/>
        </w:rPr>
        <w:t>We also proceeded in Part 2 to the assessment of a new alternative variant, the author of which was Ing. Arch. Tomáš Cach. Since its original version did not meet the capacity requirements (due to crossing placements), we proceeded to calculations with the crossings removed in a one-by-one approach. However, the complexity of the two close nodes A and B and their close proximity to each other finally led to the exclusion of the variant from the point of view of capacity needs. The design only was sufficient in terms of capacities with absent pedestrian crossings. Such variant would actually match the current state.</w:t>
      </w:r>
    </w:p>
    <w:p w14:paraId="2A8CF8A6" w14:textId="4B3E60AC" w:rsidR="003F0225" w:rsidRPr="00776106" w:rsidRDefault="00747C56" w:rsidP="00AD3064">
      <w:pPr>
        <w:ind w:firstLine="360"/>
        <w:jc w:val="both"/>
        <w:rPr>
          <w:sz w:val="22"/>
          <w:szCs w:val="22"/>
          <w:lang w:val="en-GB"/>
        </w:rPr>
      </w:pPr>
      <w:r w:rsidRPr="00776106">
        <w:rPr>
          <w:sz w:val="22"/>
          <w:szCs w:val="22"/>
          <w:lang w:val="en-GB" w:bidi="en-US"/>
        </w:rPr>
        <w:t>After elaborating part 2, therefore the design direction towards the sc. variant 4 was confirmed. This variant has nodes A and B not light controlled. Furthermore, the roundabout significantly reduces the extent of the areas for vehicles.</w:t>
      </w:r>
    </w:p>
    <w:p w14:paraId="330F929B" w14:textId="77777777" w:rsidR="0034300B" w:rsidRPr="00776106" w:rsidRDefault="0034300B">
      <w:pPr>
        <w:ind w:firstLine="360"/>
        <w:rPr>
          <w:sz w:val="22"/>
          <w:szCs w:val="22"/>
          <w:lang w:val="en-GB"/>
        </w:rPr>
      </w:pPr>
    </w:p>
    <w:p w14:paraId="7D2BBE96" w14:textId="77777777" w:rsidR="003F0225" w:rsidRPr="00776106" w:rsidRDefault="00747C56" w:rsidP="008E742F">
      <w:pPr>
        <w:jc w:val="center"/>
        <w:rPr>
          <w:color w:val="auto"/>
          <w:sz w:val="2"/>
          <w:szCs w:val="2"/>
          <w:lang w:val="en-GB"/>
        </w:rPr>
      </w:pPr>
      <w:r w:rsidRPr="00776106">
        <w:rPr>
          <w:noProof/>
          <w:color w:val="auto"/>
          <w:sz w:val="22"/>
          <w:szCs w:val="22"/>
          <w:lang w:val="en-GB" w:bidi="en-US"/>
        </w:rPr>
        <w:drawing>
          <wp:inline distT="0" distB="0" distL="0" distR="0" wp14:anchorId="42D6CA20" wp14:editId="45151447">
            <wp:extent cx="4504690" cy="3157855"/>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5"/>
                    <a:stretch/>
                  </pic:blipFill>
                  <pic:spPr>
                    <a:xfrm>
                      <a:off x="0" y="0"/>
                      <a:ext cx="4504690" cy="3157855"/>
                    </a:xfrm>
                    <a:prstGeom prst="rect">
                      <a:avLst/>
                    </a:prstGeom>
                  </pic:spPr>
                </pic:pic>
              </a:graphicData>
            </a:graphic>
          </wp:inline>
        </w:drawing>
      </w:r>
    </w:p>
    <w:tbl>
      <w:tblPr>
        <w:tblStyle w:val="Mkatabulky"/>
        <w:tblW w:w="0" w:type="auto"/>
        <w:tblLook w:val="04A0" w:firstRow="1" w:lastRow="0" w:firstColumn="1" w:lastColumn="0" w:noHBand="0" w:noVBand="1"/>
      </w:tblPr>
      <w:tblGrid>
        <w:gridCol w:w="5405"/>
        <w:gridCol w:w="5405"/>
      </w:tblGrid>
      <w:tr w:rsidR="0034300B" w:rsidRPr="00776106" w14:paraId="3D44478F" w14:textId="77777777" w:rsidTr="0034300B">
        <w:tc>
          <w:tcPr>
            <w:tcW w:w="5405" w:type="dxa"/>
          </w:tcPr>
          <w:p w14:paraId="21BC001C" w14:textId="503850EE" w:rsidR="0034300B" w:rsidRPr="00776106" w:rsidRDefault="0034300B" w:rsidP="0034300B">
            <w:pPr>
              <w:rPr>
                <w:sz w:val="20"/>
                <w:szCs w:val="20"/>
                <w:lang w:val="cs-CZ"/>
              </w:rPr>
            </w:pPr>
            <w:r w:rsidRPr="00776106">
              <w:rPr>
                <w:color w:val="auto"/>
                <w:sz w:val="20"/>
                <w:szCs w:val="20"/>
                <w:lang w:val="cs-CZ"/>
              </w:rPr>
              <w:t>Legenda - inženýrské sítě:</w:t>
            </w:r>
          </w:p>
        </w:tc>
        <w:tc>
          <w:tcPr>
            <w:tcW w:w="5405" w:type="dxa"/>
          </w:tcPr>
          <w:p w14:paraId="445CF588" w14:textId="10C5A452" w:rsidR="0034300B" w:rsidRPr="00776106" w:rsidRDefault="0034300B" w:rsidP="0034300B">
            <w:pPr>
              <w:rPr>
                <w:sz w:val="20"/>
                <w:szCs w:val="20"/>
                <w:lang w:val="en-GB"/>
              </w:rPr>
            </w:pPr>
            <w:r w:rsidRPr="00776106">
              <w:rPr>
                <w:color w:val="auto"/>
                <w:sz w:val="20"/>
                <w:szCs w:val="20"/>
                <w:lang w:val="en-GB" w:bidi="en-US"/>
              </w:rPr>
              <w:t>Description - utilities:</w:t>
            </w:r>
          </w:p>
        </w:tc>
      </w:tr>
      <w:tr w:rsidR="0034300B" w:rsidRPr="00776106" w14:paraId="6583EF72" w14:textId="77777777" w:rsidTr="0034300B">
        <w:tc>
          <w:tcPr>
            <w:tcW w:w="5405" w:type="dxa"/>
          </w:tcPr>
          <w:p w14:paraId="7F7A1B07" w14:textId="1B85A17D" w:rsidR="0034300B" w:rsidRPr="00776106" w:rsidRDefault="0034300B" w:rsidP="0034300B">
            <w:pPr>
              <w:rPr>
                <w:sz w:val="20"/>
                <w:szCs w:val="20"/>
                <w:lang w:val="cs-CZ"/>
              </w:rPr>
            </w:pPr>
            <w:r w:rsidRPr="00776106">
              <w:rPr>
                <w:color w:val="auto"/>
                <w:sz w:val="20"/>
                <w:szCs w:val="20"/>
                <w:lang w:val="cs-CZ"/>
              </w:rPr>
              <w:t>Plynovodní řad STL - stávající</w:t>
            </w:r>
          </w:p>
        </w:tc>
        <w:tc>
          <w:tcPr>
            <w:tcW w:w="5405" w:type="dxa"/>
          </w:tcPr>
          <w:p w14:paraId="0A6BD2D5" w14:textId="093D9F6E" w:rsidR="0034300B" w:rsidRPr="00776106" w:rsidRDefault="0034300B" w:rsidP="0034300B">
            <w:pPr>
              <w:rPr>
                <w:sz w:val="20"/>
                <w:szCs w:val="20"/>
                <w:lang w:val="en-GB"/>
              </w:rPr>
            </w:pPr>
            <w:r w:rsidRPr="00776106">
              <w:rPr>
                <w:color w:val="auto"/>
                <w:sz w:val="20"/>
                <w:szCs w:val="20"/>
                <w:lang w:val="en-GB" w:bidi="en-US"/>
              </w:rPr>
              <w:t>STL gas pipeline - existing</w:t>
            </w:r>
          </w:p>
        </w:tc>
      </w:tr>
      <w:tr w:rsidR="0034300B" w:rsidRPr="00776106" w14:paraId="326871B9" w14:textId="77777777" w:rsidTr="0034300B">
        <w:tc>
          <w:tcPr>
            <w:tcW w:w="5405" w:type="dxa"/>
          </w:tcPr>
          <w:p w14:paraId="1185DFDA" w14:textId="709108E1" w:rsidR="0034300B" w:rsidRPr="00776106" w:rsidRDefault="0034300B" w:rsidP="0034300B">
            <w:pPr>
              <w:rPr>
                <w:sz w:val="20"/>
                <w:szCs w:val="20"/>
                <w:lang w:val="cs-CZ"/>
              </w:rPr>
            </w:pPr>
            <w:r w:rsidRPr="00776106">
              <w:rPr>
                <w:color w:val="auto"/>
                <w:sz w:val="20"/>
                <w:szCs w:val="20"/>
                <w:lang w:val="cs-CZ"/>
              </w:rPr>
              <w:t>Sdělovací kabel - stávající podzemní (CETIN)</w:t>
            </w:r>
          </w:p>
        </w:tc>
        <w:tc>
          <w:tcPr>
            <w:tcW w:w="5405" w:type="dxa"/>
          </w:tcPr>
          <w:p w14:paraId="57E97633" w14:textId="1C19F6EF" w:rsidR="0034300B" w:rsidRPr="00776106" w:rsidRDefault="0034300B" w:rsidP="0034300B">
            <w:pPr>
              <w:rPr>
                <w:sz w:val="20"/>
                <w:szCs w:val="20"/>
                <w:lang w:val="en-GB"/>
              </w:rPr>
            </w:pPr>
            <w:r w:rsidRPr="00776106">
              <w:rPr>
                <w:color w:val="auto"/>
                <w:sz w:val="20"/>
                <w:szCs w:val="20"/>
                <w:lang w:val="en-GB" w:bidi="en-US"/>
              </w:rPr>
              <w:t>Communication cable - existing underground (CETIN)</w:t>
            </w:r>
          </w:p>
        </w:tc>
      </w:tr>
      <w:tr w:rsidR="0034300B" w:rsidRPr="00776106" w14:paraId="0FCFC361" w14:textId="77777777" w:rsidTr="0034300B">
        <w:tc>
          <w:tcPr>
            <w:tcW w:w="5405" w:type="dxa"/>
          </w:tcPr>
          <w:p w14:paraId="6BDF8EF6" w14:textId="070EA317" w:rsidR="0034300B" w:rsidRPr="00776106" w:rsidRDefault="0034300B" w:rsidP="0034300B">
            <w:pPr>
              <w:rPr>
                <w:sz w:val="20"/>
                <w:szCs w:val="20"/>
                <w:lang w:val="cs-CZ"/>
              </w:rPr>
            </w:pPr>
            <w:r w:rsidRPr="00776106">
              <w:rPr>
                <w:color w:val="auto"/>
                <w:sz w:val="20"/>
                <w:szCs w:val="20"/>
                <w:lang w:val="cs-CZ"/>
              </w:rPr>
              <w:t>Sdělovací kabel - stávající podzemní nezaměřený (CETIN)</w:t>
            </w:r>
          </w:p>
        </w:tc>
        <w:tc>
          <w:tcPr>
            <w:tcW w:w="5405" w:type="dxa"/>
          </w:tcPr>
          <w:p w14:paraId="7A7C5B84" w14:textId="2B22FC9A" w:rsidR="0034300B" w:rsidRPr="00776106" w:rsidRDefault="0034300B" w:rsidP="0034300B">
            <w:pPr>
              <w:rPr>
                <w:sz w:val="20"/>
                <w:szCs w:val="20"/>
                <w:lang w:val="en-GB"/>
              </w:rPr>
            </w:pPr>
            <w:r w:rsidRPr="00776106">
              <w:rPr>
                <w:color w:val="auto"/>
                <w:sz w:val="20"/>
                <w:szCs w:val="20"/>
                <w:lang w:val="en-GB" w:bidi="en-US"/>
              </w:rPr>
              <w:t>Communication cable - existing underground, non-surveyed (CETIN)</w:t>
            </w:r>
          </w:p>
        </w:tc>
      </w:tr>
      <w:tr w:rsidR="0034300B" w:rsidRPr="00776106" w14:paraId="42DF63BE" w14:textId="77777777" w:rsidTr="0034300B">
        <w:tc>
          <w:tcPr>
            <w:tcW w:w="5405" w:type="dxa"/>
          </w:tcPr>
          <w:p w14:paraId="30870D6C" w14:textId="57936CDD" w:rsidR="0034300B" w:rsidRPr="00776106" w:rsidRDefault="0034300B" w:rsidP="0034300B">
            <w:pPr>
              <w:rPr>
                <w:sz w:val="20"/>
                <w:szCs w:val="20"/>
                <w:lang w:val="cs-CZ"/>
              </w:rPr>
            </w:pPr>
            <w:r w:rsidRPr="00776106">
              <w:rPr>
                <w:color w:val="auto"/>
                <w:sz w:val="20"/>
                <w:szCs w:val="20"/>
                <w:lang w:val="cs-CZ"/>
              </w:rPr>
              <w:t>Sdělovací kabel - stávající optický, podzemní (CETIN)</w:t>
            </w:r>
          </w:p>
        </w:tc>
        <w:tc>
          <w:tcPr>
            <w:tcW w:w="5405" w:type="dxa"/>
          </w:tcPr>
          <w:p w14:paraId="481AB004" w14:textId="7841683F" w:rsidR="0034300B" w:rsidRPr="00776106" w:rsidRDefault="0034300B" w:rsidP="0034300B">
            <w:pPr>
              <w:rPr>
                <w:sz w:val="20"/>
                <w:szCs w:val="20"/>
                <w:lang w:val="en-GB"/>
              </w:rPr>
            </w:pPr>
            <w:r w:rsidRPr="00776106">
              <w:rPr>
                <w:color w:val="auto"/>
                <w:sz w:val="20"/>
                <w:szCs w:val="20"/>
                <w:lang w:val="en-GB" w:bidi="en-US"/>
              </w:rPr>
              <w:t>Communication cable - existing underground optical (CETIN)</w:t>
            </w:r>
          </w:p>
        </w:tc>
      </w:tr>
      <w:tr w:rsidR="0034300B" w:rsidRPr="00776106" w14:paraId="18B7A549" w14:textId="77777777" w:rsidTr="0034300B">
        <w:tc>
          <w:tcPr>
            <w:tcW w:w="5405" w:type="dxa"/>
          </w:tcPr>
          <w:p w14:paraId="0F024525" w14:textId="4DC44D60" w:rsidR="0034300B" w:rsidRPr="00776106" w:rsidRDefault="0034300B" w:rsidP="0034300B">
            <w:pPr>
              <w:rPr>
                <w:sz w:val="20"/>
                <w:szCs w:val="20"/>
                <w:lang w:val="cs-CZ"/>
              </w:rPr>
            </w:pPr>
            <w:r w:rsidRPr="00776106">
              <w:rPr>
                <w:color w:val="auto"/>
                <w:sz w:val="20"/>
                <w:szCs w:val="20"/>
                <w:lang w:val="cs-CZ"/>
              </w:rPr>
              <w:t>Sdělovací kabel • stávající optický, podzemní neprovozovaný (CETIN)</w:t>
            </w:r>
          </w:p>
        </w:tc>
        <w:tc>
          <w:tcPr>
            <w:tcW w:w="5405" w:type="dxa"/>
          </w:tcPr>
          <w:p w14:paraId="65235D1A" w14:textId="004943F5" w:rsidR="0034300B" w:rsidRPr="00776106" w:rsidRDefault="0034300B" w:rsidP="0034300B">
            <w:pPr>
              <w:rPr>
                <w:sz w:val="20"/>
                <w:szCs w:val="20"/>
                <w:lang w:val="en-GB"/>
              </w:rPr>
            </w:pPr>
            <w:r w:rsidRPr="00776106">
              <w:rPr>
                <w:color w:val="auto"/>
                <w:sz w:val="20"/>
                <w:szCs w:val="20"/>
                <w:lang w:val="en-GB" w:bidi="en-US"/>
              </w:rPr>
              <w:t>Communication cable • existing underground optical, not in use (CETIN)</w:t>
            </w:r>
          </w:p>
        </w:tc>
      </w:tr>
      <w:tr w:rsidR="0034300B" w:rsidRPr="00776106" w14:paraId="70C42B7E" w14:textId="77777777" w:rsidTr="0034300B">
        <w:tc>
          <w:tcPr>
            <w:tcW w:w="5405" w:type="dxa"/>
          </w:tcPr>
          <w:p w14:paraId="584C9824" w14:textId="7ED935B6" w:rsidR="0034300B" w:rsidRPr="00776106" w:rsidRDefault="0034300B" w:rsidP="0034300B">
            <w:pPr>
              <w:rPr>
                <w:sz w:val="20"/>
                <w:szCs w:val="20"/>
                <w:lang w:val="cs-CZ"/>
              </w:rPr>
            </w:pPr>
            <w:r w:rsidRPr="00776106">
              <w:rPr>
                <w:color w:val="auto"/>
                <w:sz w:val="20"/>
                <w:szCs w:val="20"/>
                <w:lang w:val="cs-CZ"/>
              </w:rPr>
              <w:t>Elektro NN - stávající podzemní (PRE)</w:t>
            </w:r>
          </w:p>
        </w:tc>
        <w:tc>
          <w:tcPr>
            <w:tcW w:w="5405" w:type="dxa"/>
          </w:tcPr>
          <w:p w14:paraId="0D7586E1" w14:textId="15C0C647" w:rsidR="0034300B" w:rsidRPr="00776106" w:rsidRDefault="0034300B" w:rsidP="0034300B">
            <w:pPr>
              <w:rPr>
                <w:sz w:val="20"/>
                <w:szCs w:val="20"/>
                <w:lang w:val="en-GB"/>
              </w:rPr>
            </w:pPr>
            <w:r w:rsidRPr="00776106">
              <w:rPr>
                <w:color w:val="auto"/>
                <w:sz w:val="20"/>
                <w:szCs w:val="20"/>
                <w:lang w:val="en-GB" w:bidi="en-US"/>
              </w:rPr>
              <w:t>Low-voltage power cable - existing underground (PRE)</w:t>
            </w:r>
          </w:p>
        </w:tc>
      </w:tr>
      <w:tr w:rsidR="0034300B" w:rsidRPr="00776106" w14:paraId="5E397046" w14:textId="77777777" w:rsidTr="0034300B">
        <w:tc>
          <w:tcPr>
            <w:tcW w:w="5405" w:type="dxa"/>
          </w:tcPr>
          <w:p w14:paraId="1501EB50" w14:textId="6DEE7F26" w:rsidR="0034300B" w:rsidRPr="00776106" w:rsidRDefault="0034300B" w:rsidP="0034300B">
            <w:pPr>
              <w:rPr>
                <w:sz w:val="20"/>
                <w:szCs w:val="20"/>
                <w:lang w:val="cs-CZ"/>
              </w:rPr>
            </w:pPr>
            <w:r w:rsidRPr="00776106">
              <w:rPr>
                <w:color w:val="auto"/>
                <w:sz w:val="20"/>
                <w:szCs w:val="20"/>
                <w:lang w:val="cs-CZ"/>
              </w:rPr>
              <w:t>Elektro NN - stávající podzemní vyřazený (PRE)</w:t>
            </w:r>
          </w:p>
        </w:tc>
        <w:tc>
          <w:tcPr>
            <w:tcW w:w="5405" w:type="dxa"/>
          </w:tcPr>
          <w:p w14:paraId="05AD238C" w14:textId="1F835515" w:rsidR="0034300B" w:rsidRPr="00776106" w:rsidRDefault="0034300B" w:rsidP="0034300B">
            <w:pPr>
              <w:rPr>
                <w:sz w:val="20"/>
                <w:szCs w:val="20"/>
                <w:lang w:val="en-GB"/>
              </w:rPr>
            </w:pPr>
            <w:r w:rsidRPr="00776106">
              <w:rPr>
                <w:color w:val="auto"/>
                <w:sz w:val="20"/>
                <w:szCs w:val="20"/>
                <w:lang w:val="en-GB" w:bidi="en-US"/>
              </w:rPr>
              <w:t>Low-voltage power cable - existing underground, decommissioned (PRE)</w:t>
            </w:r>
          </w:p>
        </w:tc>
      </w:tr>
      <w:tr w:rsidR="0034300B" w:rsidRPr="00776106" w14:paraId="73DF23E2" w14:textId="77777777" w:rsidTr="0034300B">
        <w:tc>
          <w:tcPr>
            <w:tcW w:w="5405" w:type="dxa"/>
          </w:tcPr>
          <w:p w14:paraId="5C951308" w14:textId="7190D4B4" w:rsidR="0034300B" w:rsidRPr="00776106" w:rsidRDefault="0034300B" w:rsidP="0034300B">
            <w:pPr>
              <w:rPr>
                <w:sz w:val="20"/>
                <w:szCs w:val="20"/>
                <w:lang w:val="cs-CZ"/>
              </w:rPr>
            </w:pPr>
            <w:r w:rsidRPr="00776106">
              <w:rPr>
                <w:color w:val="auto"/>
                <w:sz w:val="20"/>
                <w:szCs w:val="20"/>
                <w:lang w:val="cs-CZ"/>
              </w:rPr>
              <w:t>Elektro VN - stávající podzemní (PRE)</w:t>
            </w:r>
          </w:p>
        </w:tc>
        <w:tc>
          <w:tcPr>
            <w:tcW w:w="5405" w:type="dxa"/>
          </w:tcPr>
          <w:p w14:paraId="5E07FF6F" w14:textId="0C63CCD2" w:rsidR="0034300B" w:rsidRPr="00776106" w:rsidRDefault="0034300B" w:rsidP="0034300B">
            <w:pPr>
              <w:rPr>
                <w:sz w:val="20"/>
                <w:szCs w:val="20"/>
                <w:lang w:val="en-GB"/>
              </w:rPr>
            </w:pPr>
            <w:r w:rsidRPr="00776106">
              <w:rPr>
                <w:color w:val="auto"/>
                <w:sz w:val="20"/>
                <w:szCs w:val="20"/>
                <w:lang w:val="en-GB" w:bidi="en-US"/>
              </w:rPr>
              <w:t>High-voltage power cable - existing underground (PRE)</w:t>
            </w:r>
          </w:p>
        </w:tc>
      </w:tr>
      <w:tr w:rsidR="0034300B" w:rsidRPr="00776106" w14:paraId="614A4410" w14:textId="77777777" w:rsidTr="0034300B">
        <w:tc>
          <w:tcPr>
            <w:tcW w:w="5405" w:type="dxa"/>
          </w:tcPr>
          <w:p w14:paraId="527077C8" w14:textId="5C3CFFFD" w:rsidR="0034300B" w:rsidRPr="00776106" w:rsidRDefault="0034300B" w:rsidP="0034300B">
            <w:pPr>
              <w:rPr>
                <w:sz w:val="20"/>
                <w:szCs w:val="20"/>
                <w:lang w:val="cs-CZ"/>
              </w:rPr>
            </w:pPr>
            <w:r w:rsidRPr="00776106">
              <w:rPr>
                <w:color w:val="auto"/>
                <w:sz w:val="20"/>
                <w:szCs w:val="20"/>
                <w:lang w:val="cs-CZ"/>
              </w:rPr>
              <w:t>Elektro VN - stávající podzemní vyřazený (PRE)</w:t>
            </w:r>
          </w:p>
        </w:tc>
        <w:tc>
          <w:tcPr>
            <w:tcW w:w="5405" w:type="dxa"/>
          </w:tcPr>
          <w:p w14:paraId="3FB0160A" w14:textId="6BB55733" w:rsidR="0034300B" w:rsidRPr="00776106" w:rsidRDefault="0034300B" w:rsidP="0034300B">
            <w:pPr>
              <w:rPr>
                <w:sz w:val="20"/>
                <w:szCs w:val="20"/>
                <w:lang w:val="en-GB"/>
              </w:rPr>
            </w:pPr>
            <w:r w:rsidRPr="00776106">
              <w:rPr>
                <w:color w:val="auto"/>
                <w:sz w:val="20"/>
                <w:szCs w:val="20"/>
                <w:lang w:val="en-GB" w:bidi="en-US"/>
              </w:rPr>
              <w:t>Low voltage power cable - existing underground, decommissioned (PRE)</w:t>
            </w:r>
          </w:p>
        </w:tc>
      </w:tr>
      <w:tr w:rsidR="0034300B" w:rsidRPr="00776106" w14:paraId="3F7D5499" w14:textId="77777777" w:rsidTr="0034300B">
        <w:tc>
          <w:tcPr>
            <w:tcW w:w="5405" w:type="dxa"/>
          </w:tcPr>
          <w:p w14:paraId="7922101F" w14:textId="2B357DD4" w:rsidR="0034300B" w:rsidRPr="00776106" w:rsidRDefault="0034300B" w:rsidP="0034300B">
            <w:pPr>
              <w:rPr>
                <w:sz w:val="20"/>
                <w:szCs w:val="20"/>
                <w:lang w:val="cs-CZ"/>
              </w:rPr>
            </w:pPr>
            <w:r w:rsidRPr="00776106">
              <w:rPr>
                <w:color w:val="auto"/>
                <w:sz w:val="20"/>
                <w:szCs w:val="20"/>
                <w:lang w:val="cs-CZ"/>
              </w:rPr>
              <w:t>Sdělovací kabel - SDK metalický, stávající podzemní (PRE)</w:t>
            </w:r>
          </w:p>
        </w:tc>
        <w:tc>
          <w:tcPr>
            <w:tcW w:w="5405" w:type="dxa"/>
          </w:tcPr>
          <w:p w14:paraId="2AD16E33" w14:textId="26DF213C" w:rsidR="0034300B" w:rsidRPr="00776106" w:rsidRDefault="0034300B" w:rsidP="0034300B">
            <w:pPr>
              <w:rPr>
                <w:sz w:val="20"/>
                <w:szCs w:val="20"/>
                <w:lang w:val="en-GB"/>
              </w:rPr>
            </w:pPr>
            <w:r w:rsidRPr="00776106">
              <w:rPr>
                <w:color w:val="auto"/>
                <w:sz w:val="20"/>
                <w:szCs w:val="20"/>
                <w:lang w:val="en-GB" w:bidi="en-US"/>
              </w:rPr>
              <w:t>Communication cable - existing underground SDK metallic (PRE)</w:t>
            </w:r>
          </w:p>
        </w:tc>
      </w:tr>
      <w:tr w:rsidR="0034300B" w:rsidRPr="00776106" w14:paraId="719F1B76" w14:textId="77777777" w:rsidTr="0034300B">
        <w:tc>
          <w:tcPr>
            <w:tcW w:w="5405" w:type="dxa"/>
          </w:tcPr>
          <w:p w14:paraId="462342A8" w14:textId="3E28FD97" w:rsidR="0034300B" w:rsidRPr="00776106" w:rsidRDefault="0034300B" w:rsidP="0034300B">
            <w:pPr>
              <w:rPr>
                <w:sz w:val="20"/>
                <w:szCs w:val="20"/>
                <w:lang w:val="cs-CZ"/>
              </w:rPr>
            </w:pPr>
            <w:r w:rsidRPr="00776106">
              <w:rPr>
                <w:color w:val="auto"/>
                <w:sz w:val="20"/>
                <w:szCs w:val="20"/>
                <w:lang w:val="cs-CZ"/>
              </w:rPr>
              <w:t xml:space="preserve">Sdělovací kabel - SDK metalický, stávající podzemní </w:t>
            </w:r>
            <w:r w:rsidRPr="00776106">
              <w:rPr>
                <w:color w:val="auto"/>
                <w:sz w:val="20"/>
                <w:szCs w:val="20"/>
                <w:lang w:val="cs-CZ"/>
              </w:rPr>
              <w:t>vyřazený (PRE)</w:t>
            </w:r>
          </w:p>
        </w:tc>
        <w:tc>
          <w:tcPr>
            <w:tcW w:w="5405" w:type="dxa"/>
          </w:tcPr>
          <w:p w14:paraId="51C0EF09" w14:textId="590ACF3D" w:rsidR="0034300B" w:rsidRPr="00776106" w:rsidRDefault="0034300B" w:rsidP="0034300B">
            <w:pPr>
              <w:rPr>
                <w:sz w:val="20"/>
                <w:szCs w:val="20"/>
                <w:lang w:val="en-GB"/>
              </w:rPr>
            </w:pPr>
            <w:r w:rsidRPr="00776106">
              <w:rPr>
                <w:color w:val="auto"/>
                <w:sz w:val="20"/>
                <w:szCs w:val="20"/>
                <w:lang w:val="en-GB" w:bidi="en-US"/>
              </w:rPr>
              <w:t>Communication cable - existing underground SDK metallic, decommissioned (PRE)</w:t>
            </w:r>
          </w:p>
        </w:tc>
      </w:tr>
      <w:tr w:rsidR="0034300B" w:rsidRPr="00776106" w14:paraId="501A63E1" w14:textId="77777777" w:rsidTr="0034300B">
        <w:tc>
          <w:tcPr>
            <w:tcW w:w="5405" w:type="dxa"/>
          </w:tcPr>
          <w:p w14:paraId="7FED6CFB" w14:textId="45955FF3" w:rsidR="0034300B" w:rsidRPr="00776106" w:rsidRDefault="0034300B" w:rsidP="0034300B">
            <w:pPr>
              <w:rPr>
                <w:sz w:val="20"/>
                <w:szCs w:val="20"/>
                <w:lang w:val="cs-CZ"/>
              </w:rPr>
            </w:pPr>
            <w:r w:rsidRPr="00776106">
              <w:rPr>
                <w:color w:val="auto"/>
                <w:sz w:val="20"/>
                <w:szCs w:val="20"/>
                <w:lang w:val="cs-CZ"/>
              </w:rPr>
              <w:t>Sdělovací kabel - OPTO, stávající podzemní (PRE)</w:t>
            </w:r>
          </w:p>
        </w:tc>
        <w:tc>
          <w:tcPr>
            <w:tcW w:w="5405" w:type="dxa"/>
          </w:tcPr>
          <w:p w14:paraId="527AE7C5" w14:textId="0EBD4C34" w:rsidR="0034300B" w:rsidRPr="00776106" w:rsidRDefault="0034300B" w:rsidP="0034300B">
            <w:pPr>
              <w:rPr>
                <w:sz w:val="20"/>
                <w:szCs w:val="20"/>
                <w:lang w:val="en-GB"/>
              </w:rPr>
            </w:pPr>
            <w:r w:rsidRPr="00776106">
              <w:rPr>
                <w:color w:val="auto"/>
                <w:sz w:val="20"/>
                <w:szCs w:val="20"/>
                <w:lang w:val="en-GB" w:bidi="en-US"/>
              </w:rPr>
              <w:t>Communication cable - existing underground OPTO (PRE)</w:t>
            </w:r>
          </w:p>
        </w:tc>
      </w:tr>
      <w:tr w:rsidR="0034300B" w:rsidRPr="00776106" w14:paraId="5444491C" w14:textId="77777777" w:rsidTr="0034300B">
        <w:tc>
          <w:tcPr>
            <w:tcW w:w="5405" w:type="dxa"/>
          </w:tcPr>
          <w:p w14:paraId="1C6DE483" w14:textId="0E8EBBCE" w:rsidR="0034300B" w:rsidRPr="00776106" w:rsidRDefault="0034300B" w:rsidP="0034300B">
            <w:pPr>
              <w:rPr>
                <w:sz w:val="20"/>
                <w:szCs w:val="20"/>
                <w:lang w:val="cs-CZ"/>
              </w:rPr>
            </w:pPr>
            <w:r w:rsidRPr="00776106">
              <w:rPr>
                <w:color w:val="auto"/>
                <w:sz w:val="20"/>
                <w:szCs w:val="20"/>
                <w:lang w:val="cs-CZ"/>
              </w:rPr>
              <w:t>Sdělovací kabel - stávající optický podzemní (T-Mobile)</w:t>
            </w:r>
          </w:p>
        </w:tc>
        <w:tc>
          <w:tcPr>
            <w:tcW w:w="5405" w:type="dxa"/>
          </w:tcPr>
          <w:p w14:paraId="3EE437FA" w14:textId="0F210FBB" w:rsidR="0034300B" w:rsidRPr="00776106" w:rsidRDefault="0034300B" w:rsidP="0034300B">
            <w:pPr>
              <w:rPr>
                <w:sz w:val="20"/>
                <w:szCs w:val="20"/>
                <w:lang w:val="en-GB"/>
              </w:rPr>
            </w:pPr>
            <w:r w:rsidRPr="00776106">
              <w:rPr>
                <w:color w:val="auto"/>
                <w:sz w:val="20"/>
                <w:szCs w:val="20"/>
                <w:lang w:val="en-GB" w:bidi="en-US"/>
              </w:rPr>
              <w:t>Communication cable - existing underground optical (T-Mobile)</w:t>
            </w:r>
          </w:p>
        </w:tc>
      </w:tr>
      <w:tr w:rsidR="0034300B" w:rsidRPr="00776106" w14:paraId="2EC71702" w14:textId="77777777" w:rsidTr="0034300B">
        <w:tc>
          <w:tcPr>
            <w:tcW w:w="5405" w:type="dxa"/>
          </w:tcPr>
          <w:p w14:paraId="5AB5A876" w14:textId="14C78F1A" w:rsidR="0034300B" w:rsidRPr="00776106" w:rsidRDefault="0034300B" w:rsidP="0034300B">
            <w:pPr>
              <w:rPr>
                <w:sz w:val="20"/>
                <w:szCs w:val="20"/>
                <w:lang w:val="cs-CZ"/>
              </w:rPr>
            </w:pPr>
            <w:r w:rsidRPr="00776106">
              <w:rPr>
                <w:color w:val="auto"/>
                <w:sz w:val="20"/>
                <w:szCs w:val="20"/>
                <w:lang w:val="cs-CZ"/>
              </w:rPr>
              <w:t>Sdělovací kabel - stávající podzemní (ČD Telematika)</w:t>
            </w:r>
          </w:p>
        </w:tc>
        <w:tc>
          <w:tcPr>
            <w:tcW w:w="5405" w:type="dxa"/>
          </w:tcPr>
          <w:p w14:paraId="060CA949" w14:textId="02652C30" w:rsidR="0034300B" w:rsidRPr="00776106" w:rsidRDefault="0034300B" w:rsidP="0034300B">
            <w:pPr>
              <w:rPr>
                <w:sz w:val="20"/>
                <w:szCs w:val="20"/>
                <w:lang w:val="en-GB"/>
              </w:rPr>
            </w:pPr>
            <w:r w:rsidRPr="00776106">
              <w:rPr>
                <w:color w:val="auto"/>
                <w:sz w:val="20"/>
                <w:szCs w:val="20"/>
                <w:lang w:val="en-GB" w:bidi="en-US"/>
              </w:rPr>
              <w:t>Communication cable - existing underground (ČD Telematika)</w:t>
            </w:r>
          </w:p>
        </w:tc>
      </w:tr>
      <w:tr w:rsidR="0034300B" w:rsidRPr="00776106" w14:paraId="06033680" w14:textId="77777777" w:rsidTr="0034300B">
        <w:tc>
          <w:tcPr>
            <w:tcW w:w="5405" w:type="dxa"/>
          </w:tcPr>
          <w:p w14:paraId="26CA7820" w14:textId="46C993F0" w:rsidR="0034300B" w:rsidRPr="00776106" w:rsidRDefault="0034300B" w:rsidP="0034300B">
            <w:pPr>
              <w:rPr>
                <w:sz w:val="20"/>
                <w:szCs w:val="20"/>
                <w:lang w:val="cs-CZ"/>
              </w:rPr>
            </w:pPr>
            <w:r w:rsidRPr="00776106">
              <w:rPr>
                <w:color w:val="auto"/>
                <w:sz w:val="20"/>
                <w:szCs w:val="20"/>
                <w:lang w:val="cs-CZ"/>
              </w:rPr>
              <w:t>Vodovod • stávající</w:t>
            </w:r>
          </w:p>
        </w:tc>
        <w:tc>
          <w:tcPr>
            <w:tcW w:w="5405" w:type="dxa"/>
          </w:tcPr>
          <w:p w14:paraId="406F39A5" w14:textId="7E5CEA33" w:rsidR="0034300B" w:rsidRPr="00776106" w:rsidRDefault="0034300B" w:rsidP="0034300B">
            <w:pPr>
              <w:rPr>
                <w:sz w:val="20"/>
                <w:szCs w:val="20"/>
                <w:lang w:val="en-GB"/>
              </w:rPr>
            </w:pPr>
            <w:r w:rsidRPr="00776106">
              <w:rPr>
                <w:color w:val="auto"/>
                <w:sz w:val="20"/>
                <w:szCs w:val="20"/>
                <w:lang w:val="en-GB" w:bidi="en-US"/>
              </w:rPr>
              <w:t>Water mains • existing</w:t>
            </w:r>
          </w:p>
        </w:tc>
      </w:tr>
      <w:tr w:rsidR="0034300B" w:rsidRPr="00776106" w14:paraId="3D357608" w14:textId="77777777" w:rsidTr="0034300B">
        <w:tc>
          <w:tcPr>
            <w:tcW w:w="5405" w:type="dxa"/>
          </w:tcPr>
          <w:p w14:paraId="444E91E2" w14:textId="3E3D4092" w:rsidR="0034300B" w:rsidRPr="00776106" w:rsidRDefault="0034300B" w:rsidP="0034300B">
            <w:pPr>
              <w:rPr>
                <w:sz w:val="20"/>
                <w:szCs w:val="20"/>
                <w:lang w:val="cs-CZ"/>
              </w:rPr>
            </w:pPr>
            <w:r w:rsidRPr="00776106">
              <w:rPr>
                <w:color w:val="auto"/>
                <w:sz w:val="20"/>
                <w:szCs w:val="20"/>
                <w:lang w:val="cs-CZ"/>
              </w:rPr>
              <w:t>Kanalizace bez rozlišení druhu - stávajíc</w:t>
            </w:r>
          </w:p>
        </w:tc>
        <w:tc>
          <w:tcPr>
            <w:tcW w:w="5405" w:type="dxa"/>
          </w:tcPr>
          <w:p w14:paraId="153F6C96" w14:textId="4D91B2A5" w:rsidR="0034300B" w:rsidRPr="00776106" w:rsidRDefault="0034300B" w:rsidP="0034300B">
            <w:pPr>
              <w:rPr>
                <w:sz w:val="20"/>
                <w:szCs w:val="20"/>
                <w:lang w:val="en-GB"/>
              </w:rPr>
            </w:pPr>
            <w:r w:rsidRPr="00776106">
              <w:rPr>
                <w:color w:val="auto"/>
                <w:sz w:val="20"/>
                <w:szCs w:val="20"/>
                <w:lang w:val="en-GB" w:bidi="en-US"/>
              </w:rPr>
              <w:t>Sewerage system without distinction of type - existing</w:t>
            </w:r>
          </w:p>
        </w:tc>
      </w:tr>
      <w:tr w:rsidR="0034300B" w:rsidRPr="00776106" w14:paraId="4D687E17" w14:textId="77777777" w:rsidTr="0034300B">
        <w:tc>
          <w:tcPr>
            <w:tcW w:w="5405" w:type="dxa"/>
          </w:tcPr>
          <w:p w14:paraId="46FDEBF2" w14:textId="4EE2E779" w:rsidR="0034300B" w:rsidRPr="00776106" w:rsidRDefault="0034300B" w:rsidP="0034300B">
            <w:pPr>
              <w:rPr>
                <w:sz w:val="20"/>
                <w:szCs w:val="20"/>
                <w:lang w:val="cs-CZ"/>
              </w:rPr>
            </w:pPr>
            <w:r w:rsidRPr="00776106">
              <w:rPr>
                <w:color w:val="auto"/>
                <w:sz w:val="20"/>
                <w:szCs w:val="20"/>
                <w:lang w:val="cs-CZ"/>
              </w:rPr>
              <w:t>Kanalizace dešťová - stávající</w:t>
            </w:r>
          </w:p>
        </w:tc>
        <w:tc>
          <w:tcPr>
            <w:tcW w:w="5405" w:type="dxa"/>
          </w:tcPr>
          <w:p w14:paraId="165170FE" w14:textId="697F481E" w:rsidR="0034300B" w:rsidRPr="00776106" w:rsidRDefault="0034300B" w:rsidP="0034300B">
            <w:pPr>
              <w:rPr>
                <w:sz w:val="20"/>
                <w:szCs w:val="20"/>
                <w:lang w:val="en-GB"/>
              </w:rPr>
            </w:pPr>
            <w:r w:rsidRPr="00776106">
              <w:rPr>
                <w:color w:val="auto"/>
                <w:sz w:val="20"/>
                <w:szCs w:val="20"/>
                <w:lang w:val="en-GB" w:bidi="en-US"/>
              </w:rPr>
              <w:t>Sewerage system for rainwater - existing</w:t>
            </w:r>
          </w:p>
        </w:tc>
      </w:tr>
      <w:tr w:rsidR="0034300B" w:rsidRPr="00776106" w14:paraId="2208BA56" w14:textId="77777777" w:rsidTr="0034300B">
        <w:tc>
          <w:tcPr>
            <w:tcW w:w="5405" w:type="dxa"/>
          </w:tcPr>
          <w:p w14:paraId="3CBA0C93" w14:textId="71D6DCE7" w:rsidR="0034300B" w:rsidRPr="00776106" w:rsidRDefault="0034300B" w:rsidP="0034300B">
            <w:pPr>
              <w:rPr>
                <w:sz w:val="20"/>
                <w:szCs w:val="20"/>
                <w:lang w:val="cs-CZ"/>
              </w:rPr>
            </w:pPr>
            <w:r w:rsidRPr="00776106">
              <w:rPr>
                <w:color w:val="auto"/>
                <w:sz w:val="20"/>
                <w:szCs w:val="20"/>
                <w:lang w:val="cs-CZ"/>
              </w:rPr>
              <w:t>Kanalizace jednotná - stávající</w:t>
            </w:r>
          </w:p>
        </w:tc>
        <w:tc>
          <w:tcPr>
            <w:tcW w:w="5405" w:type="dxa"/>
          </w:tcPr>
          <w:p w14:paraId="48814389" w14:textId="52FEA17B" w:rsidR="0034300B" w:rsidRPr="00776106" w:rsidRDefault="0034300B" w:rsidP="0034300B">
            <w:pPr>
              <w:rPr>
                <w:sz w:val="20"/>
                <w:szCs w:val="20"/>
                <w:lang w:val="en-GB"/>
              </w:rPr>
            </w:pPr>
            <w:r w:rsidRPr="00776106">
              <w:rPr>
                <w:color w:val="auto"/>
                <w:sz w:val="20"/>
                <w:szCs w:val="20"/>
                <w:lang w:val="en-GB" w:bidi="en-US"/>
              </w:rPr>
              <w:t>Joint sewerage system - existing</w:t>
            </w:r>
          </w:p>
        </w:tc>
      </w:tr>
      <w:tr w:rsidR="0034300B" w:rsidRPr="00776106" w14:paraId="562F78A7" w14:textId="77777777" w:rsidTr="0034300B">
        <w:tc>
          <w:tcPr>
            <w:tcW w:w="5405" w:type="dxa"/>
          </w:tcPr>
          <w:p w14:paraId="5934828E" w14:textId="5AE582DA" w:rsidR="0034300B" w:rsidRPr="00776106" w:rsidRDefault="0034300B" w:rsidP="0034300B">
            <w:pPr>
              <w:rPr>
                <w:sz w:val="20"/>
                <w:szCs w:val="20"/>
                <w:lang w:val="cs-CZ"/>
              </w:rPr>
            </w:pPr>
            <w:r w:rsidRPr="00776106">
              <w:rPr>
                <w:color w:val="auto"/>
                <w:sz w:val="20"/>
                <w:szCs w:val="20"/>
                <w:lang w:val="cs-CZ"/>
              </w:rPr>
              <w:t>Veřejné osvětlení podzemní - stávající</w:t>
            </w:r>
          </w:p>
        </w:tc>
        <w:tc>
          <w:tcPr>
            <w:tcW w:w="5405" w:type="dxa"/>
          </w:tcPr>
          <w:p w14:paraId="4E816C95" w14:textId="0D85CBD2" w:rsidR="0034300B" w:rsidRPr="00776106" w:rsidRDefault="0034300B" w:rsidP="0034300B">
            <w:pPr>
              <w:rPr>
                <w:sz w:val="20"/>
                <w:szCs w:val="20"/>
                <w:lang w:val="en-GB"/>
              </w:rPr>
            </w:pPr>
            <w:r w:rsidRPr="00776106">
              <w:rPr>
                <w:color w:val="auto"/>
                <w:sz w:val="20"/>
                <w:szCs w:val="20"/>
                <w:lang w:val="en-GB" w:bidi="en-US"/>
              </w:rPr>
              <w:t>Public underground lighting - existing</w:t>
            </w:r>
          </w:p>
        </w:tc>
      </w:tr>
      <w:tr w:rsidR="0034300B" w:rsidRPr="00776106" w14:paraId="0DB97544" w14:textId="77777777" w:rsidTr="0034300B">
        <w:tc>
          <w:tcPr>
            <w:tcW w:w="5405" w:type="dxa"/>
          </w:tcPr>
          <w:p w14:paraId="7634876A" w14:textId="31D9C5A1" w:rsidR="0034300B" w:rsidRPr="00776106" w:rsidRDefault="0034300B" w:rsidP="0034300B">
            <w:pPr>
              <w:rPr>
                <w:sz w:val="20"/>
                <w:szCs w:val="20"/>
                <w:lang w:val="cs-CZ"/>
              </w:rPr>
            </w:pPr>
            <w:r w:rsidRPr="00776106">
              <w:rPr>
                <w:color w:val="auto"/>
                <w:sz w:val="20"/>
                <w:szCs w:val="20"/>
                <w:lang w:val="cs-CZ"/>
              </w:rPr>
              <w:t>PROJEKCE DOPRAVNÍ</w:t>
            </w:r>
          </w:p>
        </w:tc>
        <w:tc>
          <w:tcPr>
            <w:tcW w:w="5405" w:type="dxa"/>
          </w:tcPr>
          <w:p w14:paraId="583BEB29" w14:textId="60E8EC7D" w:rsidR="0034300B" w:rsidRPr="00776106" w:rsidRDefault="0034300B" w:rsidP="0034300B">
            <w:pPr>
              <w:rPr>
                <w:sz w:val="20"/>
                <w:szCs w:val="20"/>
                <w:lang w:val="en-GB"/>
              </w:rPr>
            </w:pPr>
            <w:r w:rsidRPr="00776106">
              <w:rPr>
                <w:color w:val="auto"/>
                <w:sz w:val="20"/>
                <w:szCs w:val="20"/>
                <w:lang w:val="en-GB" w:bidi="en-US"/>
              </w:rPr>
              <w:t>TRAFFIC PROJECTION</w:t>
            </w:r>
          </w:p>
        </w:tc>
      </w:tr>
      <w:tr w:rsidR="0034300B" w:rsidRPr="00776106" w14:paraId="09954FF2" w14:textId="77777777" w:rsidTr="0034300B">
        <w:tc>
          <w:tcPr>
            <w:tcW w:w="5405" w:type="dxa"/>
          </w:tcPr>
          <w:p w14:paraId="1ED45E5D" w14:textId="0A7F8290" w:rsidR="0034300B" w:rsidRPr="00776106" w:rsidRDefault="0034300B" w:rsidP="0034300B">
            <w:pPr>
              <w:rPr>
                <w:sz w:val="20"/>
                <w:szCs w:val="20"/>
                <w:lang w:val="cs-CZ"/>
              </w:rPr>
            </w:pPr>
            <w:r w:rsidRPr="00776106">
              <w:rPr>
                <w:color w:val="auto"/>
                <w:sz w:val="20"/>
                <w:szCs w:val="20"/>
                <w:lang w:val="cs-CZ"/>
              </w:rPr>
              <w:t>Zakázka</w:t>
            </w:r>
          </w:p>
        </w:tc>
        <w:tc>
          <w:tcPr>
            <w:tcW w:w="5405" w:type="dxa"/>
          </w:tcPr>
          <w:p w14:paraId="5434D327" w14:textId="62C54FE6" w:rsidR="0034300B" w:rsidRPr="00776106" w:rsidRDefault="0034300B" w:rsidP="0034300B">
            <w:pPr>
              <w:rPr>
                <w:sz w:val="20"/>
                <w:szCs w:val="20"/>
                <w:lang w:val="en-GB"/>
              </w:rPr>
            </w:pPr>
            <w:r w:rsidRPr="00776106">
              <w:rPr>
                <w:color w:val="auto"/>
                <w:sz w:val="20"/>
                <w:szCs w:val="20"/>
                <w:lang w:val="en-GB" w:bidi="en-US"/>
              </w:rPr>
              <w:t>Order</w:t>
            </w:r>
          </w:p>
        </w:tc>
      </w:tr>
      <w:tr w:rsidR="0034300B" w:rsidRPr="00776106" w14:paraId="1935A01B" w14:textId="77777777" w:rsidTr="0034300B">
        <w:tc>
          <w:tcPr>
            <w:tcW w:w="5405" w:type="dxa"/>
          </w:tcPr>
          <w:p w14:paraId="4028A30C" w14:textId="58C09651" w:rsidR="0034300B" w:rsidRPr="00776106" w:rsidRDefault="0034300B" w:rsidP="0034300B">
            <w:pPr>
              <w:rPr>
                <w:sz w:val="20"/>
                <w:szCs w:val="20"/>
                <w:lang w:val="cs-CZ"/>
              </w:rPr>
            </w:pPr>
            <w:r w:rsidRPr="00776106">
              <w:rPr>
                <w:sz w:val="20"/>
                <w:szCs w:val="20"/>
                <w:lang w:val="cs-CZ"/>
              </w:rPr>
              <w:t>DOPRACOVÁNÍ DOPRAVNÍHO ŘEŠENÍ NA VÝTONI</w:t>
            </w:r>
          </w:p>
        </w:tc>
        <w:tc>
          <w:tcPr>
            <w:tcW w:w="5405" w:type="dxa"/>
          </w:tcPr>
          <w:p w14:paraId="7203DCAC" w14:textId="46971840" w:rsidR="0034300B" w:rsidRPr="00776106" w:rsidRDefault="0034300B" w:rsidP="0034300B">
            <w:pPr>
              <w:rPr>
                <w:sz w:val="20"/>
                <w:szCs w:val="20"/>
                <w:lang w:val="en-GB"/>
              </w:rPr>
            </w:pPr>
            <w:r w:rsidRPr="00776106">
              <w:rPr>
                <w:sz w:val="20"/>
                <w:szCs w:val="20"/>
                <w:lang w:val="en-GB" w:bidi="en-US"/>
              </w:rPr>
              <w:t>FINALISING THE TRAFFIC SOLUTION AT VÝTOŇ</w:t>
            </w:r>
          </w:p>
        </w:tc>
      </w:tr>
      <w:tr w:rsidR="0034300B" w:rsidRPr="00776106" w14:paraId="0B3BF0A5" w14:textId="77777777" w:rsidTr="0034300B">
        <w:tc>
          <w:tcPr>
            <w:tcW w:w="5405" w:type="dxa"/>
          </w:tcPr>
          <w:p w14:paraId="394BFBC2" w14:textId="6F53909E" w:rsidR="0034300B" w:rsidRPr="00776106" w:rsidRDefault="0034300B" w:rsidP="0034300B">
            <w:pPr>
              <w:rPr>
                <w:sz w:val="20"/>
                <w:szCs w:val="20"/>
                <w:lang w:val="cs-CZ"/>
              </w:rPr>
            </w:pPr>
            <w:r w:rsidRPr="00776106">
              <w:rPr>
                <w:sz w:val="20"/>
                <w:szCs w:val="20"/>
                <w:lang w:val="cs-CZ"/>
              </w:rPr>
              <w:t>Jméno přílohy</w:t>
            </w:r>
          </w:p>
        </w:tc>
        <w:tc>
          <w:tcPr>
            <w:tcW w:w="5405" w:type="dxa"/>
          </w:tcPr>
          <w:p w14:paraId="3306140C" w14:textId="2D8A2618" w:rsidR="0034300B" w:rsidRPr="00776106" w:rsidRDefault="0034300B" w:rsidP="0034300B">
            <w:pPr>
              <w:rPr>
                <w:sz w:val="20"/>
                <w:szCs w:val="20"/>
                <w:lang w:val="en-GB"/>
              </w:rPr>
            </w:pPr>
            <w:r w:rsidRPr="00776106">
              <w:rPr>
                <w:sz w:val="20"/>
                <w:szCs w:val="20"/>
                <w:lang w:val="en-GB" w:bidi="en-US"/>
              </w:rPr>
              <w:t>Annex designation</w:t>
            </w:r>
          </w:p>
        </w:tc>
      </w:tr>
      <w:tr w:rsidR="0034300B" w:rsidRPr="00776106" w14:paraId="64FC9808" w14:textId="77777777" w:rsidTr="0034300B">
        <w:tc>
          <w:tcPr>
            <w:tcW w:w="5405" w:type="dxa"/>
          </w:tcPr>
          <w:p w14:paraId="158BAD14" w14:textId="73DFEC84" w:rsidR="0034300B" w:rsidRPr="00776106" w:rsidRDefault="0034300B" w:rsidP="0034300B">
            <w:pPr>
              <w:rPr>
                <w:sz w:val="20"/>
                <w:szCs w:val="20"/>
                <w:lang w:val="cs-CZ"/>
              </w:rPr>
            </w:pPr>
            <w:r w:rsidRPr="00776106">
              <w:rPr>
                <w:sz w:val="20"/>
                <w:szCs w:val="20"/>
                <w:lang w:val="cs-CZ"/>
              </w:rPr>
              <w:t>SCHÉMA UZLŮ</w:t>
            </w:r>
          </w:p>
        </w:tc>
        <w:tc>
          <w:tcPr>
            <w:tcW w:w="5405" w:type="dxa"/>
          </w:tcPr>
          <w:p w14:paraId="2A7BA884" w14:textId="27E42E34" w:rsidR="0034300B" w:rsidRPr="00776106" w:rsidRDefault="0034300B" w:rsidP="0034300B">
            <w:pPr>
              <w:rPr>
                <w:sz w:val="20"/>
                <w:szCs w:val="20"/>
                <w:lang w:val="en-GB"/>
              </w:rPr>
            </w:pPr>
            <w:r w:rsidRPr="00776106">
              <w:rPr>
                <w:sz w:val="20"/>
                <w:szCs w:val="20"/>
                <w:lang w:val="en-GB" w:bidi="en-US"/>
              </w:rPr>
              <w:t>LAYOUT OF NODES</w:t>
            </w:r>
          </w:p>
        </w:tc>
      </w:tr>
      <w:tr w:rsidR="0034300B" w:rsidRPr="00776106" w14:paraId="6A788EFE" w14:textId="77777777" w:rsidTr="0034300B">
        <w:tc>
          <w:tcPr>
            <w:tcW w:w="5405" w:type="dxa"/>
          </w:tcPr>
          <w:p w14:paraId="4E12030B" w14:textId="70816C2D" w:rsidR="0034300B" w:rsidRPr="00776106" w:rsidRDefault="0034300B" w:rsidP="0034300B">
            <w:pPr>
              <w:rPr>
                <w:sz w:val="20"/>
                <w:szCs w:val="20"/>
                <w:lang w:val="cs-CZ"/>
              </w:rPr>
            </w:pPr>
            <w:r w:rsidRPr="00776106">
              <w:rPr>
                <w:sz w:val="20"/>
                <w:szCs w:val="20"/>
                <w:lang w:val="cs-CZ"/>
              </w:rPr>
              <w:t>Měřítko</w:t>
            </w:r>
          </w:p>
        </w:tc>
        <w:tc>
          <w:tcPr>
            <w:tcW w:w="5405" w:type="dxa"/>
          </w:tcPr>
          <w:p w14:paraId="240B8EF8" w14:textId="77CD3F4E" w:rsidR="0034300B" w:rsidRPr="00776106" w:rsidRDefault="0034300B" w:rsidP="0034300B">
            <w:pPr>
              <w:rPr>
                <w:sz w:val="20"/>
                <w:szCs w:val="20"/>
                <w:lang w:val="en-GB"/>
              </w:rPr>
            </w:pPr>
            <w:r w:rsidRPr="00776106">
              <w:rPr>
                <w:sz w:val="20"/>
                <w:szCs w:val="20"/>
                <w:lang w:val="en-GB" w:bidi="en-US"/>
              </w:rPr>
              <w:t>Scale</w:t>
            </w:r>
          </w:p>
        </w:tc>
      </w:tr>
    </w:tbl>
    <w:p w14:paraId="58EBAB82" w14:textId="77777777" w:rsidR="003F0225" w:rsidRPr="00776106" w:rsidRDefault="003F0225">
      <w:pPr>
        <w:rPr>
          <w:sz w:val="22"/>
          <w:szCs w:val="22"/>
          <w:lang w:val="en-GB"/>
        </w:rPr>
      </w:pPr>
    </w:p>
    <w:p w14:paraId="641F8A18" w14:textId="77777777" w:rsidR="003F0225" w:rsidRPr="00776106" w:rsidRDefault="00747C56" w:rsidP="00AD3064">
      <w:pPr>
        <w:ind w:firstLine="360"/>
        <w:jc w:val="both"/>
        <w:rPr>
          <w:sz w:val="22"/>
          <w:szCs w:val="22"/>
          <w:lang w:val="en-GB"/>
        </w:rPr>
      </w:pPr>
      <w:r w:rsidRPr="00776106">
        <w:rPr>
          <w:sz w:val="22"/>
          <w:szCs w:val="22"/>
          <w:lang w:val="en-GB" w:bidi="en-US"/>
        </w:rPr>
        <w:t>The reasons for choosing variant 4 were the following:</w:t>
      </w:r>
    </w:p>
    <w:p w14:paraId="29019BD4"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Intersection areas are not as large as would be for light-controlled intersections, roads do not pose such a major barrier.</w:t>
      </w:r>
    </w:p>
    <w:p w14:paraId="3DC3D714"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Crossing roads involves smaller delays compared to light-controlled variants.</w:t>
      </w:r>
    </w:p>
    <w:p w14:paraId="1D1EE38C"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A high-quality transfer link is proposed from the train stop to key tram stops (Rašín Embankment).</w:t>
      </w:r>
    </w:p>
    <w:p w14:paraId="450C3E10"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area of Svobodova Street between Vyšehradská Street and Jaroš Embankment can be designed as a motorless road, i.e., a zone without motor vehicle traffic. Its use though does not necessarily have to be as a pedestrian zone only. The space in front of the train stop naturally connects to the area around the former customs office house and the Prague embankments.</w:t>
      </w:r>
    </w:p>
    <w:p w14:paraId="01B5BB3E"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variant allows in terms of space for possible interconnection of nodes A and C via Svobodova Street, should there be such need in the future.</w:t>
      </w:r>
    </w:p>
    <w:p w14:paraId="33DCDB51"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roundabout design of the Vnislavova intersection allows in contrast to light-controlled intersections movement in all directions.</w:t>
      </w:r>
    </w:p>
    <w:p w14:paraId="3AD68932"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Passenger vehicle traffic is smoother as nodes A and B are not controlled by traffic lights.</w:t>
      </w:r>
    </w:p>
    <w:p w14:paraId="535A1AAE" w14:textId="37A86835"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 xml:space="preserve">Alternatively, the tram line can lead to Rašín Embankment outside a classic intersection with traffic lights. This can also </w:t>
      </w:r>
      <w:r w:rsidR="00776106" w:rsidRPr="00776106">
        <w:rPr>
          <w:sz w:val="22"/>
          <w:szCs w:val="22"/>
          <w:lang w:val="en-GB" w:bidi="en-US"/>
        </w:rPr>
        <w:t>be</w:t>
      </w:r>
      <w:r w:rsidRPr="00776106">
        <w:rPr>
          <w:sz w:val="22"/>
          <w:szCs w:val="22"/>
          <w:lang w:val="en-GB" w:bidi="en-US"/>
        </w:rPr>
        <w:t xml:space="preserve"> replaced by classic control with traffic lights.</w:t>
      </w:r>
    </w:p>
    <w:p w14:paraId="42BE650B"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variant meets the capacity requirements.</w:t>
      </w:r>
    </w:p>
    <w:p w14:paraId="1D373D0D" w14:textId="77777777" w:rsidR="003F0225" w:rsidRPr="00776106" w:rsidRDefault="003F0225" w:rsidP="00AD3064">
      <w:pPr>
        <w:jc w:val="both"/>
        <w:rPr>
          <w:sz w:val="22"/>
          <w:szCs w:val="22"/>
          <w:lang w:val="en-GB"/>
        </w:rPr>
      </w:pPr>
    </w:p>
    <w:p w14:paraId="6B2DDE55" w14:textId="77777777" w:rsidR="003F0225" w:rsidRPr="00776106" w:rsidRDefault="00747C56" w:rsidP="00AD3064">
      <w:pPr>
        <w:ind w:firstLine="360"/>
        <w:jc w:val="both"/>
        <w:rPr>
          <w:sz w:val="22"/>
          <w:szCs w:val="22"/>
          <w:lang w:val="en-GB"/>
        </w:rPr>
      </w:pPr>
      <w:r w:rsidRPr="00776106">
        <w:rPr>
          <w:sz w:val="22"/>
          <w:szCs w:val="22"/>
          <w:lang w:val="en-GB" w:bidi="en-US"/>
        </w:rPr>
        <w:t>Details of the selected variant and its comprehensive description are included in part 2. The status description provided to the participants is the final and completed variant 4 that accommodates inputs from the series of discussions that have taken place. The key points from the final discussions are:</w:t>
      </w:r>
    </w:p>
    <w:p w14:paraId="59B74F13"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main street is in the axis of Svobodova Street.</w:t>
      </w:r>
    </w:p>
    <w:p w14:paraId="686170D4"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beginning of the area with restricted motor traffic is shifted so that at the junction of Vyšehradská and Svobodova Streets, an intersection is created that will allow undisturbed tram traffic from the viewpoint of driving priorities.</w:t>
      </w:r>
    </w:p>
    <w:p w14:paraId="7D32688D"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roundabout has been reduced in size to accommodate a cycling path around its perimeter to route cyclists in the connected traffic area.</w:t>
      </w:r>
    </w:p>
    <w:p w14:paraId="11E1ECE0" w14:textId="77777777" w:rsidR="003F0225" w:rsidRPr="00776106" w:rsidRDefault="00747C56" w:rsidP="0034300B">
      <w:pPr>
        <w:pStyle w:val="Odstavecseseznamem"/>
        <w:numPr>
          <w:ilvl w:val="0"/>
          <w:numId w:val="4"/>
        </w:numPr>
        <w:rPr>
          <w:color w:val="auto"/>
          <w:sz w:val="22"/>
          <w:szCs w:val="22"/>
          <w:lang w:val="en-GB"/>
        </w:rPr>
      </w:pPr>
      <w:r w:rsidRPr="00776106">
        <w:rPr>
          <w:sz w:val="22"/>
          <w:szCs w:val="22"/>
          <w:lang w:val="en-GB" w:bidi="en-US"/>
        </w:rPr>
        <w:t>Node C1 will be controlled in accordance with the conclusions of the discussions with PKD by traffic lights.</w:t>
      </w:r>
    </w:p>
    <w:p w14:paraId="23490666" w14:textId="77777777" w:rsidR="003F0225" w:rsidRPr="00776106" w:rsidRDefault="003F0225">
      <w:pPr>
        <w:rPr>
          <w:color w:val="auto"/>
          <w:sz w:val="22"/>
          <w:szCs w:val="22"/>
          <w:lang w:val="en-GB"/>
        </w:rPr>
      </w:pPr>
    </w:p>
    <w:p w14:paraId="4387334C" w14:textId="6652513D" w:rsidR="003F0225" w:rsidRPr="00776106" w:rsidRDefault="0034300B" w:rsidP="0034300B">
      <w:pPr>
        <w:jc w:val="center"/>
        <w:rPr>
          <w:color w:val="auto"/>
          <w:sz w:val="22"/>
          <w:szCs w:val="22"/>
          <w:lang w:val="en-GB"/>
        </w:rPr>
      </w:pPr>
      <w:r w:rsidRPr="00776106">
        <w:rPr>
          <w:noProof/>
          <w:sz w:val="22"/>
          <w:szCs w:val="22"/>
          <w:lang w:val="en-GB" w:bidi="en-US"/>
        </w:rPr>
        <w:lastRenderedPageBreak/>
        <w:drawing>
          <wp:inline distT="0" distB="0" distL="0" distR="0" wp14:anchorId="3A1EE431" wp14:editId="7112E325">
            <wp:extent cx="6686550" cy="4402045"/>
            <wp:effectExtent l="0" t="0" r="0" b="0"/>
            <wp:docPr id="10" name="Picutre 10"/>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16"/>
                    <a:stretch/>
                  </pic:blipFill>
                  <pic:spPr>
                    <a:xfrm>
                      <a:off x="0" y="0"/>
                      <a:ext cx="6722123" cy="4425464"/>
                    </a:xfrm>
                    <a:prstGeom prst="rect">
                      <a:avLst/>
                    </a:prstGeom>
                  </pic:spPr>
                </pic:pic>
              </a:graphicData>
            </a:graphic>
          </wp:inline>
        </w:drawing>
      </w:r>
    </w:p>
    <w:tbl>
      <w:tblPr>
        <w:tblStyle w:val="Mkatabulky"/>
        <w:tblW w:w="0" w:type="auto"/>
        <w:tblLook w:val="04A0" w:firstRow="1" w:lastRow="0" w:firstColumn="1" w:lastColumn="0" w:noHBand="0" w:noVBand="1"/>
      </w:tblPr>
      <w:tblGrid>
        <w:gridCol w:w="5405"/>
        <w:gridCol w:w="5405"/>
      </w:tblGrid>
      <w:tr w:rsidR="0034300B" w:rsidRPr="00776106" w14:paraId="451B0592" w14:textId="77777777" w:rsidTr="0034300B">
        <w:tc>
          <w:tcPr>
            <w:tcW w:w="5405" w:type="dxa"/>
          </w:tcPr>
          <w:p w14:paraId="7E523E38" w14:textId="27B4D64F" w:rsidR="0034300B" w:rsidRPr="00776106" w:rsidRDefault="0034300B" w:rsidP="0034300B">
            <w:pPr>
              <w:rPr>
                <w:color w:val="auto"/>
                <w:sz w:val="20"/>
                <w:szCs w:val="20"/>
                <w:lang w:val="cs-CZ"/>
              </w:rPr>
            </w:pPr>
            <w:r w:rsidRPr="00776106">
              <w:rPr>
                <w:color w:val="auto"/>
                <w:sz w:val="20"/>
                <w:szCs w:val="20"/>
                <w:lang w:val="cs-CZ"/>
              </w:rPr>
              <w:t>Legenda:</w:t>
            </w:r>
          </w:p>
        </w:tc>
        <w:tc>
          <w:tcPr>
            <w:tcW w:w="5405" w:type="dxa"/>
          </w:tcPr>
          <w:p w14:paraId="3429DD49" w14:textId="2E397C65" w:rsidR="0034300B" w:rsidRPr="00776106" w:rsidRDefault="0034300B" w:rsidP="0034300B">
            <w:pPr>
              <w:rPr>
                <w:color w:val="auto"/>
                <w:sz w:val="20"/>
                <w:szCs w:val="20"/>
                <w:lang w:val="en-GB"/>
              </w:rPr>
            </w:pPr>
            <w:r w:rsidRPr="00776106">
              <w:rPr>
                <w:color w:val="auto"/>
                <w:sz w:val="20"/>
                <w:szCs w:val="20"/>
                <w:lang w:val="en-GB" w:bidi="en-US"/>
              </w:rPr>
              <w:t>Key:</w:t>
            </w:r>
          </w:p>
        </w:tc>
      </w:tr>
      <w:tr w:rsidR="0034300B" w:rsidRPr="00776106" w14:paraId="364E6D80" w14:textId="77777777" w:rsidTr="0034300B">
        <w:tc>
          <w:tcPr>
            <w:tcW w:w="5405" w:type="dxa"/>
          </w:tcPr>
          <w:p w14:paraId="719A8552" w14:textId="5F8E5476" w:rsidR="0034300B" w:rsidRPr="00776106" w:rsidRDefault="0034300B" w:rsidP="0034300B">
            <w:pPr>
              <w:rPr>
                <w:color w:val="auto"/>
                <w:sz w:val="20"/>
                <w:szCs w:val="20"/>
                <w:lang w:val="cs-CZ"/>
              </w:rPr>
            </w:pPr>
            <w:r w:rsidRPr="00776106">
              <w:rPr>
                <w:color w:val="auto"/>
                <w:sz w:val="20"/>
                <w:szCs w:val="20"/>
                <w:lang w:val="cs-CZ"/>
              </w:rPr>
              <w:t>Navržená hrana - obruba</w:t>
            </w:r>
          </w:p>
        </w:tc>
        <w:tc>
          <w:tcPr>
            <w:tcW w:w="5405" w:type="dxa"/>
          </w:tcPr>
          <w:p w14:paraId="4FF99ED0" w14:textId="6E660874" w:rsidR="0034300B" w:rsidRPr="00776106" w:rsidRDefault="0034300B" w:rsidP="0034300B">
            <w:pPr>
              <w:rPr>
                <w:color w:val="auto"/>
                <w:sz w:val="20"/>
                <w:szCs w:val="20"/>
                <w:lang w:val="en-GB"/>
              </w:rPr>
            </w:pPr>
            <w:r w:rsidRPr="00776106">
              <w:rPr>
                <w:color w:val="auto"/>
                <w:sz w:val="20"/>
                <w:szCs w:val="20"/>
                <w:lang w:val="en-GB" w:bidi="en-US"/>
              </w:rPr>
              <w:t>Proposed edge - curb</w:t>
            </w:r>
          </w:p>
        </w:tc>
      </w:tr>
      <w:tr w:rsidR="0034300B" w:rsidRPr="00776106" w14:paraId="683F6082" w14:textId="77777777" w:rsidTr="0034300B">
        <w:tc>
          <w:tcPr>
            <w:tcW w:w="5405" w:type="dxa"/>
          </w:tcPr>
          <w:p w14:paraId="4FFBF5C6" w14:textId="724B22CF" w:rsidR="0034300B" w:rsidRPr="00776106" w:rsidRDefault="0034300B" w:rsidP="0034300B">
            <w:pPr>
              <w:rPr>
                <w:color w:val="auto"/>
                <w:sz w:val="20"/>
                <w:szCs w:val="20"/>
                <w:lang w:val="cs-CZ"/>
              </w:rPr>
            </w:pPr>
            <w:r w:rsidRPr="00776106">
              <w:rPr>
                <w:color w:val="auto"/>
                <w:sz w:val="20"/>
                <w:szCs w:val="20"/>
                <w:lang w:val="cs-CZ"/>
              </w:rPr>
              <w:t>Hranice řešené oblasti</w:t>
            </w:r>
          </w:p>
        </w:tc>
        <w:tc>
          <w:tcPr>
            <w:tcW w:w="5405" w:type="dxa"/>
          </w:tcPr>
          <w:p w14:paraId="10109C0D" w14:textId="5B5F3B35" w:rsidR="0034300B" w:rsidRPr="00776106" w:rsidRDefault="0034300B" w:rsidP="0034300B">
            <w:pPr>
              <w:rPr>
                <w:color w:val="auto"/>
                <w:sz w:val="20"/>
                <w:szCs w:val="20"/>
                <w:lang w:val="en-GB"/>
              </w:rPr>
            </w:pPr>
            <w:r w:rsidRPr="00776106">
              <w:rPr>
                <w:color w:val="auto"/>
                <w:sz w:val="20"/>
                <w:szCs w:val="20"/>
                <w:lang w:val="en-GB" w:bidi="en-US"/>
              </w:rPr>
              <w:t>Limits of the area concerned</w:t>
            </w:r>
          </w:p>
        </w:tc>
      </w:tr>
      <w:tr w:rsidR="0034300B" w:rsidRPr="00776106" w14:paraId="175F45C7" w14:textId="77777777" w:rsidTr="0034300B">
        <w:tc>
          <w:tcPr>
            <w:tcW w:w="5405" w:type="dxa"/>
          </w:tcPr>
          <w:p w14:paraId="34278397" w14:textId="47834746" w:rsidR="0034300B" w:rsidRPr="00776106" w:rsidRDefault="0034300B" w:rsidP="0034300B">
            <w:pPr>
              <w:rPr>
                <w:color w:val="auto"/>
                <w:sz w:val="20"/>
                <w:szCs w:val="20"/>
                <w:lang w:val="cs-CZ"/>
              </w:rPr>
            </w:pPr>
            <w:r w:rsidRPr="00776106">
              <w:rPr>
                <w:color w:val="auto"/>
                <w:sz w:val="20"/>
                <w:szCs w:val="20"/>
                <w:lang w:val="cs-CZ"/>
              </w:rPr>
              <w:t>Osa tramvajové koleje</w:t>
            </w:r>
          </w:p>
        </w:tc>
        <w:tc>
          <w:tcPr>
            <w:tcW w:w="5405" w:type="dxa"/>
          </w:tcPr>
          <w:p w14:paraId="6AF014EA" w14:textId="6F6F3DD6" w:rsidR="0034300B" w:rsidRPr="00776106" w:rsidRDefault="0034300B" w:rsidP="0034300B">
            <w:pPr>
              <w:rPr>
                <w:color w:val="auto"/>
                <w:sz w:val="20"/>
                <w:szCs w:val="20"/>
                <w:lang w:val="en-GB"/>
              </w:rPr>
            </w:pPr>
            <w:r w:rsidRPr="00776106">
              <w:rPr>
                <w:color w:val="auto"/>
                <w:sz w:val="20"/>
                <w:szCs w:val="20"/>
                <w:lang w:val="en-GB" w:bidi="en-US"/>
              </w:rPr>
              <w:t>Tramline axis</w:t>
            </w:r>
          </w:p>
        </w:tc>
      </w:tr>
      <w:tr w:rsidR="0034300B" w:rsidRPr="00776106" w14:paraId="35A605E4" w14:textId="77777777" w:rsidTr="0034300B">
        <w:tc>
          <w:tcPr>
            <w:tcW w:w="5405" w:type="dxa"/>
          </w:tcPr>
          <w:p w14:paraId="505E1497" w14:textId="12522DD0" w:rsidR="0034300B" w:rsidRPr="00776106" w:rsidRDefault="0034300B" w:rsidP="0034300B">
            <w:pPr>
              <w:rPr>
                <w:color w:val="auto"/>
                <w:sz w:val="20"/>
                <w:szCs w:val="20"/>
                <w:lang w:val="cs-CZ"/>
              </w:rPr>
            </w:pPr>
            <w:r w:rsidRPr="00776106">
              <w:rPr>
                <w:color w:val="auto"/>
                <w:sz w:val="20"/>
                <w:szCs w:val="20"/>
                <w:lang w:val="cs-CZ"/>
              </w:rPr>
              <w:t>Vodorovné dopravní značeni</w:t>
            </w:r>
          </w:p>
        </w:tc>
        <w:tc>
          <w:tcPr>
            <w:tcW w:w="5405" w:type="dxa"/>
          </w:tcPr>
          <w:p w14:paraId="4448BDCC" w14:textId="19A435ED" w:rsidR="0034300B" w:rsidRPr="00776106" w:rsidRDefault="0034300B" w:rsidP="0034300B">
            <w:pPr>
              <w:rPr>
                <w:color w:val="auto"/>
                <w:sz w:val="20"/>
                <w:szCs w:val="20"/>
                <w:lang w:val="en-GB"/>
              </w:rPr>
            </w:pPr>
            <w:r w:rsidRPr="00776106">
              <w:rPr>
                <w:color w:val="auto"/>
                <w:sz w:val="20"/>
                <w:szCs w:val="20"/>
                <w:lang w:val="en-GB" w:bidi="en-US"/>
              </w:rPr>
              <w:t>Road surface markings</w:t>
            </w:r>
          </w:p>
        </w:tc>
      </w:tr>
      <w:tr w:rsidR="0034300B" w:rsidRPr="00776106" w14:paraId="5733123F" w14:textId="77777777" w:rsidTr="0034300B">
        <w:tc>
          <w:tcPr>
            <w:tcW w:w="5405" w:type="dxa"/>
          </w:tcPr>
          <w:p w14:paraId="6C7EA7FE" w14:textId="75B42ED2" w:rsidR="0034300B" w:rsidRPr="00776106" w:rsidRDefault="0034300B" w:rsidP="0034300B">
            <w:pPr>
              <w:rPr>
                <w:color w:val="auto"/>
                <w:sz w:val="20"/>
                <w:szCs w:val="20"/>
                <w:lang w:val="cs-CZ"/>
              </w:rPr>
            </w:pPr>
            <w:r w:rsidRPr="00776106">
              <w:rPr>
                <w:color w:val="auto"/>
                <w:sz w:val="20"/>
                <w:szCs w:val="20"/>
                <w:lang w:val="cs-CZ"/>
              </w:rPr>
              <w:t>Vozovka - asfaltobeton</w:t>
            </w:r>
          </w:p>
        </w:tc>
        <w:tc>
          <w:tcPr>
            <w:tcW w:w="5405" w:type="dxa"/>
          </w:tcPr>
          <w:p w14:paraId="51FFA393" w14:textId="4BB59040" w:rsidR="0034300B" w:rsidRPr="00776106" w:rsidRDefault="0034300B" w:rsidP="0034300B">
            <w:pPr>
              <w:rPr>
                <w:color w:val="auto"/>
                <w:sz w:val="20"/>
                <w:szCs w:val="20"/>
                <w:lang w:val="en-GB"/>
              </w:rPr>
            </w:pPr>
            <w:r w:rsidRPr="00776106">
              <w:rPr>
                <w:color w:val="auto"/>
                <w:sz w:val="20"/>
                <w:szCs w:val="20"/>
                <w:lang w:val="en-GB" w:bidi="en-US"/>
              </w:rPr>
              <w:t>Roadway - asphalt concrete</w:t>
            </w:r>
          </w:p>
        </w:tc>
      </w:tr>
      <w:tr w:rsidR="0034300B" w:rsidRPr="00776106" w14:paraId="6F3FEC96" w14:textId="77777777" w:rsidTr="0034300B">
        <w:tc>
          <w:tcPr>
            <w:tcW w:w="5405" w:type="dxa"/>
          </w:tcPr>
          <w:p w14:paraId="4DDA7311" w14:textId="1C751937" w:rsidR="0034300B" w:rsidRPr="00776106" w:rsidRDefault="0034300B" w:rsidP="0034300B">
            <w:pPr>
              <w:rPr>
                <w:color w:val="auto"/>
                <w:sz w:val="20"/>
                <w:szCs w:val="20"/>
                <w:lang w:val="cs-CZ"/>
              </w:rPr>
            </w:pPr>
            <w:r w:rsidRPr="00776106">
              <w:rPr>
                <w:color w:val="auto"/>
                <w:sz w:val="20"/>
                <w:szCs w:val="20"/>
                <w:lang w:val="cs-CZ"/>
              </w:rPr>
              <w:t>Parkovací stáni - kamenná dlažba</w:t>
            </w:r>
          </w:p>
        </w:tc>
        <w:tc>
          <w:tcPr>
            <w:tcW w:w="5405" w:type="dxa"/>
          </w:tcPr>
          <w:p w14:paraId="507D3AA7" w14:textId="0F6BC836" w:rsidR="0034300B" w:rsidRPr="00776106" w:rsidRDefault="0034300B" w:rsidP="0034300B">
            <w:pPr>
              <w:rPr>
                <w:color w:val="auto"/>
                <w:sz w:val="20"/>
                <w:szCs w:val="20"/>
                <w:lang w:val="en-GB"/>
              </w:rPr>
            </w:pPr>
            <w:r w:rsidRPr="00776106">
              <w:rPr>
                <w:color w:val="auto"/>
                <w:sz w:val="20"/>
                <w:szCs w:val="20"/>
                <w:lang w:val="en-GB" w:bidi="en-US"/>
              </w:rPr>
              <w:t>Parking space - stone paving</w:t>
            </w:r>
          </w:p>
        </w:tc>
      </w:tr>
      <w:tr w:rsidR="0034300B" w:rsidRPr="00776106" w14:paraId="51A0ECA0" w14:textId="77777777" w:rsidTr="0034300B">
        <w:tc>
          <w:tcPr>
            <w:tcW w:w="5405" w:type="dxa"/>
          </w:tcPr>
          <w:p w14:paraId="136B35F7" w14:textId="53550E3F" w:rsidR="0034300B" w:rsidRPr="00776106" w:rsidRDefault="0034300B" w:rsidP="0034300B">
            <w:pPr>
              <w:rPr>
                <w:color w:val="auto"/>
                <w:sz w:val="20"/>
                <w:szCs w:val="20"/>
                <w:lang w:val="cs-CZ"/>
              </w:rPr>
            </w:pPr>
            <w:r w:rsidRPr="00776106">
              <w:rPr>
                <w:color w:val="auto"/>
                <w:sz w:val="20"/>
                <w:szCs w:val="20"/>
                <w:lang w:val="cs-CZ"/>
              </w:rPr>
              <w:t>Dlážděné chodníkové plochy</w:t>
            </w:r>
          </w:p>
        </w:tc>
        <w:tc>
          <w:tcPr>
            <w:tcW w:w="5405" w:type="dxa"/>
          </w:tcPr>
          <w:p w14:paraId="13021309" w14:textId="34EC74BE" w:rsidR="0034300B" w:rsidRPr="00776106" w:rsidRDefault="0034300B" w:rsidP="0034300B">
            <w:pPr>
              <w:rPr>
                <w:color w:val="auto"/>
                <w:sz w:val="20"/>
                <w:szCs w:val="20"/>
                <w:lang w:val="en-GB"/>
              </w:rPr>
            </w:pPr>
            <w:r w:rsidRPr="00776106">
              <w:rPr>
                <w:color w:val="auto"/>
                <w:sz w:val="20"/>
                <w:szCs w:val="20"/>
                <w:lang w:val="en-GB" w:bidi="en-US"/>
              </w:rPr>
              <w:t>Paved sidewalks</w:t>
            </w:r>
          </w:p>
        </w:tc>
      </w:tr>
      <w:tr w:rsidR="0034300B" w:rsidRPr="00776106" w14:paraId="6F3A2CAC" w14:textId="77777777" w:rsidTr="0034300B">
        <w:tc>
          <w:tcPr>
            <w:tcW w:w="5405" w:type="dxa"/>
          </w:tcPr>
          <w:p w14:paraId="639DADDA" w14:textId="01107ABB" w:rsidR="0034300B" w:rsidRPr="00776106" w:rsidRDefault="0034300B" w:rsidP="0034300B">
            <w:pPr>
              <w:rPr>
                <w:color w:val="auto"/>
                <w:sz w:val="20"/>
                <w:szCs w:val="20"/>
                <w:lang w:val="cs-CZ"/>
              </w:rPr>
            </w:pPr>
            <w:r w:rsidRPr="00776106">
              <w:rPr>
                <w:color w:val="auto"/>
                <w:sz w:val="20"/>
                <w:szCs w:val="20"/>
                <w:lang w:val="cs-CZ"/>
              </w:rPr>
              <w:t>Nástupní ostrůvek tramvajové trati</w:t>
            </w:r>
          </w:p>
        </w:tc>
        <w:tc>
          <w:tcPr>
            <w:tcW w:w="5405" w:type="dxa"/>
          </w:tcPr>
          <w:p w14:paraId="33236082" w14:textId="6E476E8B" w:rsidR="0034300B" w:rsidRPr="00776106" w:rsidRDefault="0034300B" w:rsidP="0034300B">
            <w:pPr>
              <w:rPr>
                <w:color w:val="auto"/>
                <w:sz w:val="20"/>
                <w:szCs w:val="20"/>
                <w:lang w:val="en-GB"/>
              </w:rPr>
            </w:pPr>
            <w:r w:rsidRPr="00776106">
              <w:rPr>
                <w:color w:val="auto"/>
                <w:sz w:val="20"/>
                <w:szCs w:val="20"/>
                <w:lang w:val="en-GB" w:bidi="en-US"/>
              </w:rPr>
              <w:t>Boarding island of the tram line</w:t>
            </w:r>
          </w:p>
        </w:tc>
      </w:tr>
      <w:tr w:rsidR="0034300B" w:rsidRPr="00776106" w14:paraId="1356E0B3" w14:textId="77777777" w:rsidTr="0034300B">
        <w:tc>
          <w:tcPr>
            <w:tcW w:w="5405" w:type="dxa"/>
          </w:tcPr>
          <w:p w14:paraId="63241E95" w14:textId="7041045D" w:rsidR="0034300B" w:rsidRPr="00776106" w:rsidRDefault="0034300B" w:rsidP="0034300B">
            <w:pPr>
              <w:rPr>
                <w:color w:val="auto"/>
                <w:sz w:val="20"/>
                <w:szCs w:val="20"/>
                <w:lang w:val="cs-CZ"/>
              </w:rPr>
            </w:pPr>
            <w:r w:rsidRPr="00776106">
              <w:rPr>
                <w:color w:val="auto"/>
                <w:sz w:val="20"/>
                <w:szCs w:val="20"/>
                <w:lang w:val="cs-CZ"/>
              </w:rPr>
              <w:t>Nezpevněné plochy</w:t>
            </w:r>
          </w:p>
        </w:tc>
        <w:tc>
          <w:tcPr>
            <w:tcW w:w="5405" w:type="dxa"/>
          </w:tcPr>
          <w:p w14:paraId="7BB6152A" w14:textId="4568BC50" w:rsidR="0034300B" w:rsidRPr="00776106" w:rsidRDefault="0034300B" w:rsidP="0034300B">
            <w:pPr>
              <w:rPr>
                <w:color w:val="auto"/>
                <w:sz w:val="20"/>
                <w:szCs w:val="20"/>
                <w:lang w:val="en-GB"/>
              </w:rPr>
            </w:pPr>
            <w:r w:rsidRPr="00776106">
              <w:rPr>
                <w:color w:val="auto"/>
                <w:sz w:val="20"/>
                <w:szCs w:val="20"/>
                <w:lang w:val="en-GB" w:bidi="en-US"/>
              </w:rPr>
              <w:t>Unpaved surfaces</w:t>
            </w:r>
          </w:p>
        </w:tc>
      </w:tr>
      <w:tr w:rsidR="0034300B" w:rsidRPr="00776106" w14:paraId="1B1CE1A4" w14:textId="77777777" w:rsidTr="0034300B">
        <w:tc>
          <w:tcPr>
            <w:tcW w:w="5405" w:type="dxa"/>
          </w:tcPr>
          <w:p w14:paraId="5F03E940" w14:textId="095158FA" w:rsidR="0034300B" w:rsidRPr="00776106" w:rsidRDefault="0034300B" w:rsidP="0034300B">
            <w:pPr>
              <w:rPr>
                <w:color w:val="auto"/>
                <w:sz w:val="20"/>
                <w:szCs w:val="20"/>
                <w:lang w:val="cs-CZ"/>
              </w:rPr>
            </w:pPr>
            <w:r w:rsidRPr="00776106">
              <w:rPr>
                <w:color w:val="auto"/>
                <w:sz w:val="20"/>
                <w:szCs w:val="20"/>
                <w:lang w:val="cs-CZ"/>
              </w:rPr>
              <w:t>Ochranné ostrůvky - dlážděné Prostor tramvajové trati v pěší zóně Rozhledové trojúhelníky - přechod</w:t>
            </w:r>
          </w:p>
        </w:tc>
        <w:tc>
          <w:tcPr>
            <w:tcW w:w="5405" w:type="dxa"/>
          </w:tcPr>
          <w:p w14:paraId="34181651" w14:textId="5E0D1F9A" w:rsidR="0034300B" w:rsidRPr="00776106" w:rsidRDefault="0034300B" w:rsidP="0034300B">
            <w:pPr>
              <w:rPr>
                <w:color w:val="auto"/>
                <w:sz w:val="20"/>
                <w:szCs w:val="20"/>
                <w:lang w:val="en-GB"/>
              </w:rPr>
            </w:pPr>
            <w:r w:rsidRPr="00776106">
              <w:rPr>
                <w:color w:val="auto"/>
                <w:sz w:val="20"/>
                <w:szCs w:val="20"/>
                <w:lang w:val="en-GB" w:bidi="en-US"/>
              </w:rPr>
              <w:t>Protective islands - paved Area of the tram line in the pedestrian zone Sight triangles - crossing</w:t>
            </w:r>
          </w:p>
        </w:tc>
      </w:tr>
      <w:tr w:rsidR="0034300B" w:rsidRPr="00776106" w14:paraId="24ACAED9" w14:textId="77777777" w:rsidTr="0034300B">
        <w:tc>
          <w:tcPr>
            <w:tcW w:w="5405" w:type="dxa"/>
          </w:tcPr>
          <w:p w14:paraId="2EA7D33C" w14:textId="10CF3123" w:rsidR="0034300B" w:rsidRPr="00776106" w:rsidRDefault="0034300B" w:rsidP="0034300B">
            <w:pPr>
              <w:rPr>
                <w:color w:val="auto"/>
                <w:sz w:val="20"/>
                <w:szCs w:val="20"/>
                <w:lang w:val="cs-CZ"/>
              </w:rPr>
            </w:pPr>
            <w:r w:rsidRPr="00776106">
              <w:rPr>
                <w:color w:val="auto"/>
                <w:sz w:val="20"/>
                <w:szCs w:val="20"/>
                <w:lang w:val="cs-CZ"/>
              </w:rPr>
              <w:t>Střed OK</w:t>
            </w:r>
          </w:p>
        </w:tc>
        <w:tc>
          <w:tcPr>
            <w:tcW w:w="5405" w:type="dxa"/>
          </w:tcPr>
          <w:p w14:paraId="775F78DD" w14:textId="38824F48" w:rsidR="0034300B" w:rsidRPr="00776106" w:rsidRDefault="0034300B" w:rsidP="0034300B">
            <w:pPr>
              <w:rPr>
                <w:color w:val="auto"/>
                <w:sz w:val="20"/>
                <w:szCs w:val="20"/>
                <w:lang w:val="en-GB"/>
              </w:rPr>
            </w:pPr>
            <w:r w:rsidRPr="00776106">
              <w:rPr>
                <w:color w:val="auto"/>
                <w:sz w:val="20"/>
                <w:szCs w:val="20"/>
                <w:lang w:val="en-GB" w:bidi="en-US"/>
              </w:rPr>
              <w:t>Tramline axis centre</w:t>
            </w:r>
          </w:p>
        </w:tc>
      </w:tr>
      <w:tr w:rsidR="0034300B" w:rsidRPr="00776106" w14:paraId="3CCED717" w14:textId="77777777" w:rsidTr="0034300B">
        <w:tc>
          <w:tcPr>
            <w:tcW w:w="5405" w:type="dxa"/>
          </w:tcPr>
          <w:p w14:paraId="38B199E4" w14:textId="779CB5AC" w:rsidR="0034300B" w:rsidRPr="00776106" w:rsidRDefault="0034300B" w:rsidP="0034300B">
            <w:pPr>
              <w:rPr>
                <w:color w:val="auto"/>
                <w:sz w:val="20"/>
                <w:szCs w:val="20"/>
                <w:lang w:val="cs-CZ"/>
              </w:rPr>
            </w:pPr>
            <w:r w:rsidRPr="00776106">
              <w:rPr>
                <w:color w:val="auto"/>
                <w:sz w:val="20"/>
                <w:szCs w:val="20"/>
                <w:lang w:val="cs-CZ"/>
              </w:rPr>
              <w:t>Srpovitá krajnice</w:t>
            </w:r>
          </w:p>
        </w:tc>
        <w:tc>
          <w:tcPr>
            <w:tcW w:w="5405" w:type="dxa"/>
          </w:tcPr>
          <w:p w14:paraId="1069903B" w14:textId="7A284C0D" w:rsidR="0034300B" w:rsidRPr="00776106" w:rsidRDefault="0034300B" w:rsidP="0034300B">
            <w:pPr>
              <w:rPr>
                <w:color w:val="auto"/>
                <w:sz w:val="20"/>
                <w:szCs w:val="20"/>
                <w:lang w:val="en-GB"/>
              </w:rPr>
            </w:pPr>
            <w:r w:rsidRPr="00776106">
              <w:rPr>
                <w:color w:val="auto"/>
                <w:sz w:val="20"/>
                <w:szCs w:val="20"/>
                <w:lang w:val="en-GB" w:bidi="en-US"/>
              </w:rPr>
              <w:t>Sickle-shaped curb</w:t>
            </w:r>
          </w:p>
        </w:tc>
      </w:tr>
      <w:tr w:rsidR="0034300B" w:rsidRPr="00776106" w14:paraId="53148FCF" w14:textId="77777777" w:rsidTr="0034300B">
        <w:tc>
          <w:tcPr>
            <w:tcW w:w="5405" w:type="dxa"/>
          </w:tcPr>
          <w:p w14:paraId="661E54E9" w14:textId="51F27CE5" w:rsidR="0034300B" w:rsidRPr="00776106" w:rsidRDefault="0034300B" w:rsidP="0034300B">
            <w:pPr>
              <w:rPr>
                <w:color w:val="auto"/>
                <w:sz w:val="20"/>
                <w:szCs w:val="20"/>
                <w:lang w:val="cs-CZ"/>
              </w:rPr>
            </w:pPr>
            <w:r w:rsidRPr="00776106">
              <w:rPr>
                <w:color w:val="auto"/>
                <w:sz w:val="20"/>
                <w:szCs w:val="20"/>
                <w:lang w:val="cs-CZ"/>
              </w:rPr>
              <w:t>Dopravní režim</w:t>
            </w:r>
          </w:p>
        </w:tc>
        <w:tc>
          <w:tcPr>
            <w:tcW w:w="5405" w:type="dxa"/>
          </w:tcPr>
          <w:p w14:paraId="34AC5A64" w14:textId="76FA9930" w:rsidR="0034300B" w:rsidRPr="00776106" w:rsidRDefault="0034300B" w:rsidP="0034300B">
            <w:pPr>
              <w:rPr>
                <w:color w:val="auto"/>
                <w:sz w:val="20"/>
                <w:szCs w:val="20"/>
                <w:lang w:val="en-GB"/>
              </w:rPr>
            </w:pPr>
            <w:r w:rsidRPr="00776106">
              <w:rPr>
                <w:color w:val="auto"/>
                <w:sz w:val="20"/>
                <w:szCs w:val="20"/>
                <w:lang w:val="en-GB" w:bidi="en-US"/>
              </w:rPr>
              <w:t>Traffic mode</w:t>
            </w:r>
          </w:p>
        </w:tc>
      </w:tr>
      <w:tr w:rsidR="0034300B" w:rsidRPr="00776106" w14:paraId="3B4CC2A2" w14:textId="77777777" w:rsidTr="0034300B">
        <w:tc>
          <w:tcPr>
            <w:tcW w:w="5405" w:type="dxa"/>
          </w:tcPr>
          <w:p w14:paraId="5FDB925D" w14:textId="5EAE4F4E" w:rsidR="0034300B" w:rsidRPr="00776106" w:rsidRDefault="0034300B" w:rsidP="0034300B">
            <w:pPr>
              <w:rPr>
                <w:color w:val="auto"/>
                <w:sz w:val="20"/>
                <w:szCs w:val="20"/>
                <w:lang w:val="cs-CZ"/>
              </w:rPr>
            </w:pPr>
            <w:r w:rsidRPr="00776106">
              <w:rPr>
                <w:color w:val="auto"/>
                <w:sz w:val="20"/>
                <w:szCs w:val="20"/>
                <w:lang w:val="cs-CZ"/>
              </w:rPr>
              <w:t>Křižovatka světelně řízená</w:t>
            </w:r>
          </w:p>
        </w:tc>
        <w:tc>
          <w:tcPr>
            <w:tcW w:w="5405" w:type="dxa"/>
          </w:tcPr>
          <w:p w14:paraId="058ADCFE" w14:textId="06D3BA0E" w:rsidR="0034300B" w:rsidRPr="00776106" w:rsidRDefault="0034300B" w:rsidP="0034300B">
            <w:pPr>
              <w:rPr>
                <w:color w:val="auto"/>
                <w:sz w:val="20"/>
                <w:szCs w:val="20"/>
                <w:lang w:val="en-GB"/>
              </w:rPr>
            </w:pPr>
            <w:r w:rsidRPr="00776106">
              <w:rPr>
                <w:color w:val="auto"/>
                <w:sz w:val="20"/>
                <w:szCs w:val="20"/>
                <w:lang w:val="en-GB" w:bidi="en-US"/>
              </w:rPr>
              <w:t>Light-controlled junction</w:t>
            </w:r>
          </w:p>
        </w:tc>
      </w:tr>
      <w:tr w:rsidR="0034300B" w:rsidRPr="00776106" w14:paraId="02599D74" w14:textId="77777777" w:rsidTr="0034300B">
        <w:tc>
          <w:tcPr>
            <w:tcW w:w="5405" w:type="dxa"/>
          </w:tcPr>
          <w:p w14:paraId="0AD389D6" w14:textId="602555AD" w:rsidR="0034300B" w:rsidRPr="00776106" w:rsidRDefault="0034300B" w:rsidP="0034300B">
            <w:pPr>
              <w:rPr>
                <w:color w:val="auto"/>
                <w:sz w:val="20"/>
                <w:szCs w:val="20"/>
                <w:lang w:val="cs-CZ"/>
              </w:rPr>
            </w:pPr>
            <w:r w:rsidRPr="00776106">
              <w:rPr>
                <w:color w:val="auto"/>
                <w:sz w:val="20"/>
                <w:szCs w:val="20"/>
                <w:lang w:val="cs-CZ"/>
              </w:rPr>
              <w:t>POSUN SLOUPŮ VO A ZELENĚ PRO VYTVOŘENÍ SAMOSTATNÉHO JÍZDNÍHO PRUHU OD ALBERTOVA</w:t>
            </w:r>
          </w:p>
        </w:tc>
        <w:tc>
          <w:tcPr>
            <w:tcW w:w="5405" w:type="dxa"/>
          </w:tcPr>
          <w:p w14:paraId="705B8711" w14:textId="0395690E" w:rsidR="0034300B" w:rsidRPr="00776106" w:rsidRDefault="0034300B" w:rsidP="0034300B">
            <w:pPr>
              <w:rPr>
                <w:color w:val="auto"/>
                <w:sz w:val="20"/>
                <w:szCs w:val="20"/>
                <w:lang w:val="en-GB"/>
              </w:rPr>
            </w:pPr>
            <w:r w:rsidRPr="00776106">
              <w:rPr>
                <w:color w:val="auto"/>
                <w:sz w:val="20"/>
                <w:szCs w:val="20"/>
                <w:lang w:val="en-GB" w:bidi="en-US"/>
              </w:rPr>
              <w:t>SHIFTING STREET LIGHT POLES AND GREENERY TO CREATE A SEPARATE LANE FROM ALBERTOV</w:t>
            </w:r>
          </w:p>
        </w:tc>
      </w:tr>
      <w:tr w:rsidR="0034300B" w:rsidRPr="00776106" w14:paraId="3C496FEC" w14:textId="77777777" w:rsidTr="0034300B">
        <w:tc>
          <w:tcPr>
            <w:tcW w:w="5405" w:type="dxa"/>
          </w:tcPr>
          <w:p w14:paraId="42FA0B6F" w14:textId="1354AEBC" w:rsidR="0034300B" w:rsidRPr="00776106" w:rsidRDefault="0034300B" w:rsidP="0034300B">
            <w:pPr>
              <w:rPr>
                <w:color w:val="auto"/>
                <w:sz w:val="20"/>
                <w:szCs w:val="20"/>
                <w:lang w:val="cs-CZ"/>
              </w:rPr>
            </w:pPr>
            <w:r w:rsidRPr="00776106">
              <w:rPr>
                <w:color w:val="auto"/>
                <w:sz w:val="20"/>
                <w:szCs w:val="20"/>
                <w:lang w:val="cs-CZ"/>
              </w:rPr>
              <w:t>SCHEMATICKÉ ZOBRAZENÍ VDZ PŘECHODU PRO CHODCE PŘES TRAMVAJOVOU TRAŤ</w:t>
            </w:r>
          </w:p>
        </w:tc>
        <w:tc>
          <w:tcPr>
            <w:tcW w:w="5405" w:type="dxa"/>
          </w:tcPr>
          <w:p w14:paraId="0D95862F" w14:textId="15EBF9E2" w:rsidR="0034300B" w:rsidRPr="00776106" w:rsidRDefault="0034300B" w:rsidP="0034300B">
            <w:pPr>
              <w:rPr>
                <w:color w:val="auto"/>
                <w:sz w:val="20"/>
                <w:szCs w:val="20"/>
                <w:lang w:val="en-GB"/>
              </w:rPr>
            </w:pPr>
            <w:r w:rsidRPr="00776106">
              <w:rPr>
                <w:color w:val="auto"/>
                <w:sz w:val="20"/>
                <w:szCs w:val="20"/>
                <w:lang w:val="en-GB" w:bidi="en-US"/>
              </w:rPr>
              <w:t>SCHEMATIC VIEW OF PEDESTRIAN CROSSING WITH ROAD SURFACE MARKINGS OVER THE TRAM TRACK</w:t>
            </w:r>
          </w:p>
        </w:tc>
      </w:tr>
      <w:tr w:rsidR="0034300B" w:rsidRPr="00776106" w14:paraId="090B9B7B" w14:textId="77777777" w:rsidTr="0034300B">
        <w:tc>
          <w:tcPr>
            <w:tcW w:w="5405" w:type="dxa"/>
          </w:tcPr>
          <w:p w14:paraId="68578913" w14:textId="32C01074" w:rsidR="0034300B" w:rsidRPr="00776106" w:rsidRDefault="0034300B" w:rsidP="0034300B">
            <w:pPr>
              <w:rPr>
                <w:color w:val="auto"/>
                <w:sz w:val="20"/>
                <w:szCs w:val="20"/>
                <w:lang w:val="cs-CZ"/>
              </w:rPr>
            </w:pPr>
            <w:r w:rsidRPr="00776106">
              <w:rPr>
                <w:smallCaps/>
                <w:color w:val="auto"/>
                <w:sz w:val="20"/>
                <w:szCs w:val="20"/>
                <w:lang w:val="cs-CZ"/>
              </w:rPr>
              <w:t>NÁVAZNOST</w:t>
            </w:r>
            <w:r w:rsidRPr="00776106">
              <w:rPr>
                <w:color w:val="auto"/>
                <w:sz w:val="20"/>
                <w:szCs w:val="20"/>
                <w:lang w:val="cs-CZ"/>
              </w:rPr>
              <w:t xml:space="preserve"> ÚPRAV NENÍ SOUČÁSTÍ STUDIE</w:t>
            </w:r>
          </w:p>
        </w:tc>
        <w:tc>
          <w:tcPr>
            <w:tcW w:w="5405" w:type="dxa"/>
          </w:tcPr>
          <w:p w14:paraId="01327DAA" w14:textId="18DE04A2" w:rsidR="0034300B" w:rsidRPr="00776106" w:rsidRDefault="0034300B" w:rsidP="0034300B">
            <w:pPr>
              <w:rPr>
                <w:color w:val="auto"/>
                <w:sz w:val="20"/>
                <w:szCs w:val="20"/>
                <w:lang w:val="en-GB"/>
              </w:rPr>
            </w:pPr>
            <w:r w:rsidRPr="00776106">
              <w:rPr>
                <w:smallCaps/>
                <w:color w:val="auto"/>
                <w:sz w:val="20"/>
                <w:szCs w:val="20"/>
                <w:lang w:val="en-GB" w:bidi="en-US"/>
              </w:rPr>
              <w:t>THE SEQUENCE</w:t>
            </w:r>
            <w:r w:rsidRPr="00776106">
              <w:rPr>
                <w:color w:val="auto"/>
                <w:sz w:val="20"/>
                <w:szCs w:val="20"/>
                <w:lang w:val="en-GB" w:bidi="en-US"/>
              </w:rPr>
              <w:t xml:space="preserve"> OF THE EARTHWORKS IS NOT PART OF THE STUDY</w:t>
            </w:r>
          </w:p>
        </w:tc>
      </w:tr>
      <w:tr w:rsidR="0034300B" w:rsidRPr="00776106" w14:paraId="1CD1351E" w14:textId="77777777" w:rsidTr="0034300B">
        <w:tc>
          <w:tcPr>
            <w:tcW w:w="5405" w:type="dxa"/>
          </w:tcPr>
          <w:p w14:paraId="1D58846B" w14:textId="0D4407C9" w:rsidR="0034300B" w:rsidRPr="00776106" w:rsidRDefault="0034300B" w:rsidP="0034300B">
            <w:pPr>
              <w:rPr>
                <w:color w:val="auto"/>
                <w:sz w:val="20"/>
                <w:szCs w:val="20"/>
                <w:lang w:val="cs-CZ"/>
              </w:rPr>
            </w:pPr>
            <w:r w:rsidRPr="00776106">
              <w:rPr>
                <w:color w:val="auto"/>
                <w:sz w:val="20"/>
                <w:szCs w:val="20"/>
                <w:lang w:val="cs-CZ"/>
              </w:rPr>
              <w:t>PŘÍMÁ VAZBA TRAM X VLAK</w:t>
            </w:r>
          </w:p>
        </w:tc>
        <w:tc>
          <w:tcPr>
            <w:tcW w:w="5405" w:type="dxa"/>
          </w:tcPr>
          <w:p w14:paraId="67DCCDD4" w14:textId="186470CD" w:rsidR="0034300B" w:rsidRPr="00776106" w:rsidRDefault="0034300B" w:rsidP="0034300B">
            <w:pPr>
              <w:rPr>
                <w:color w:val="auto"/>
                <w:sz w:val="20"/>
                <w:szCs w:val="20"/>
                <w:lang w:val="en-GB"/>
              </w:rPr>
            </w:pPr>
            <w:r w:rsidRPr="00776106">
              <w:rPr>
                <w:color w:val="auto"/>
                <w:sz w:val="20"/>
                <w:szCs w:val="20"/>
                <w:lang w:val="en-GB" w:bidi="en-US"/>
              </w:rPr>
              <w:t>DIRECT LINK TRAM X TRAIN</w:t>
            </w:r>
          </w:p>
        </w:tc>
      </w:tr>
      <w:tr w:rsidR="0034300B" w:rsidRPr="00776106" w14:paraId="3F2BED1D" w14:textId="77777777" w:rsidTr="0034300B">
        <w:tc>
          <w:tcPr>
            <w:tcW w:w="5405" w:type="dxa"/>
          </w:tcPr>
          <w:p w14:paraId="20EF7BB2" w14:textId="05EB751A" w:rsidR="0034300B" w:rsidRPr="00776106" w:rsidRDefault="0034300B" w:rsidP="0034300B">
            <w:pPr>
              <w:rPr>
                <w:color w:val="auto"/>
                <w:sz w:val="20"/>
                <w:szCs w:val="20"/>
                <w:lang w:val="cs-CZ"/>
              </w:rPr>
            </w:pPr>
            <w:r w:rsidRPr="00776106">
              <w:rPr>
                <w:color w:val="auto"/>
                <w:sz w:val="20"/>
                <w:szCs w:val="20"/>
                <w:lang w:val="cs-CZ"/>
              </w:rPr>
              <w:t>PROSTOR MOŽNÉ VYUŽÍT PRO HDV/ZELEŇ</w:t>
            </w:r>
          </w:p>
        </w:tc>
        <w:tc>
          <w:tcPr>
            <w:tcW w:w="5405" w:type="dxa"/>
          </w:tcPr>
          <w:p w14:paraId="1E690D32" w14:textId="604839EB" w:rsidR="0034300B" w:rsidRPr="00776106" w:rsidRDefault="0034300B" w:rsidP="0034300B">
            <w:pPr>
              <w:rPr>
                <w:color w:val="auto"/>
                <w:sz w:val="20"/>
                <w:szCs w:val="20"/>
                <w:lang w:val="en-GB"/>
              </w:rPr>
            </w:pPr>
            <w:r w:rsidRPr="00776106">
              <w:rPr>
                <w:color w:val="auto"/>
                <w:sz w:val="20"/>
                <w:szCs w:val="20"/>
                <w:lang w:val="en-GB" w:bidi="en-US"/>
              </w:rPr>
              <w:t>SPACE CAN BE USED FOR HDV / GREENERY</w:t>
            </w:r>
          </w:p>
        </w:tc>
      </w:tr>
      <w:tr w:rsidR="0034300B" w:rsidRPr="00776106" w14:paraId="635B477E" w14:textId="77777777" w:rsidTr="0034300B">
        <w:tc>
          <w:tcPr>
            <w:tcW w:w="5405" w:type="dxa"/>
          </w:tcPr>
          <w:p w14:paraId="133442FC" w14:textId="34F81A12" w:rsidR="0034300B" w:rsidRPr="00776106" w:rsidRDefault="0034300B" w:rsidP="0034300B">
            <w:pPr>
              <w:rPr>
                <w:color w:val="auto"/>
                <w:sz w:val="20"/>
                <w:szCs w:val="20"/>
                <w:lang w:val="cs-CZ"/>
              </w:rPr>
            </w:pPr>
            <w:r w:rsidRPr="00776106">
              <w:rPr>
                <w:color w:val="auto"/>
                <w:sz w:val="20"/>
                <w:szCs w:val="20"/>
                <w:lang w:val="cs-CZ"/>
              </w:rPr>
              <w:t>ZÁSAH DO STROMOŘADÍ</w:t>
            </w:r>
          </w:p>
        </w:tc>
        <w:tc>
          <w:tcPr>
            <w:tcW w:w="5405" w:type="dxa"/>
          </w:tcPr>
          <w:p w14:paraId="56FA8208" w14:textId="4DE2D738" w:rsidR="0034300B" w:rsidRPr="00776106" w:rsidRDefault="0034300B" w:rsidP="0034300B">
            <w:pPr>
              <w:rPr>
                <w:color w:val="auto"/>
                <w:sz w:val="20"/>
                <w:szCs w:val="20"/>
                <w:lang w:val="en-GB"/>
              </w:rPr>
            </w:pPr>
            <w:r w:rsidRPr="00776106">
              <w:rPr>
                <w:color w:val="auto"/>
                <w:sz w:val="20"/>
                <w:szCs w:val="20"/>
                <w:lang w:val="en-GB" w:bidi="en-US"/>
              </w:rPr>
              <w:t>INTERVENTION IN TREE LINE</w:t>
            </w:r>
          </w:p>
        </w:tc>
      </w:tr>
      <w:tr w:rsidR="0034300B" w:rsidRPr="00776106" w14:paraId="7AA2F75B" w14:textId="77777777" w:rsidTr="0034300B">
        <w:tc>
          <w:tcPr>
            <w:tcW w:w="5405" w:type="dxa"/>
          </w:tcPr>
          <w:p w14:paraId="3FD29DC4" w14:textId="2D0D0426" w:rsidR="0034300B" w:rsidRPr="00776106" w:rsidRDefault="0034300B" w:rsidP="0034300B">
            <w:pPr>
              <w:rPr>
                <w:color w:val="auto"/>
                <w:sz w:val="20"/>
                <w:szCs w:val="20"/>
                <w:lang w:val="cs-CZ"/>
              </w:rPr>
            </w:pPr>
            <w:r w:rsidRPr="00776106">
              <w:rPr>
                <w:color w:val="auto"/>
                <w:sz w:val="20"/>
                <w:szCs w:val="20"/>
                <w:lang w:val="cs-CZ"/>
              </w:rPr>
              <w:t>ROZŠÍŘENÍ NÁSTUPNÍCH OSTRŮVKŮ</w:t>
            </w:r>
          </w:p>
        </w:tc>
        <w:tc>
          <w:tcPr>
            <w:tcW w:w="5405" w:type="dxa"/>
          </w:tcPr>
          <w:p w14:paraId="0DFB3EC0" w14:textId="126759EF" w:rsidR="0034300B" w:rsidRPr="00776106" w:rsidRDefault="0034300B" w:rsidP="0034300B">
            <w:pPr>
              <w:rPr>
                <w:color w:val="auto"/>
                <w:sz w:val="20"/>
                <w:szCs w:val="20"/>
                <w:lang w:val="en-GB"/>
              </w:rPr>
            </w:pPr>
            <w:r w:rsidRPr="00776106">
              <w:rPr>
                <w:color w:val="auto"/>
                <w:sz w:val="20"/>
                <w:szCs w:val="20"/>
                <w:lang w:val="en-GB" w:bidi="en-US"/>
              </w:rPr>
              <w:t>EXTENSION OF BOARDING ISLANDS</w:t>
            </w:r>
          </w:p>
        </w:tc>
      </w:tr>
      <w:tr w:rsidR="0034300B" w:rsidRPr="00776106" w14:paraId="4D458250" w14:textId="77777777" w:rsidTr="0034300B">
        <w:tc>
          <w:tcPr>
            <w:tcW w:w="5405" w:type="dxa"/>
          </w:tcPr>
          <w:p w14:paraId="58F85352" w14:textId="6764F6F3" w:rsidR="0034300B" w:rsidRPr="00776106" w:rsidRDefault="0034300B" w:rsidP="0034300B">
            <w:pPr>
              <w:rPr>
                <w:color w:val="auto"/>
                <w:sz w:val="20"/>
                <w:szCs w:val="20"/>
                <w:lang w:val="cs-CZ"/>
              </w:rPr>
            </w:pPr>
            <w:r w:rsidRPr="00776106">
              <w:rPr>
                <w:color w:val="auto"/>
                <w:sz w:val="20"/>
                <w:szCs w:val="20"/>
                <w:lang w:val="cs-CZ"/>
              </w:rPr>
              <w:t>VÝJEZD CYKLISTŮ Z NÁPLAVKY</w:t>
            </w:r>
          </w:p>
        </w:tc>
        <w:tc>
          <w:tcPr>
            <w:tcW w:w="5405" w:type="dxa"/>
          </w:tcPr>
          <w:p w14:paraId="49A154F8" w14:textId="21F1F074" w:rsidR="0034300B" w:rsidRPr="00776106" w:rsidRDefault="0034300B" w:rsidP="0034300B">
            <w:pPr>
              <w:rPr>
                <w:color w:val="auto"/>
                <w:sz w:val="20"/>
                <w:szCs w:val="20"/>
                <w:lang w:val="en-GB"/>
              </w:rPr>
            </w:pPr>
            <w:r w:rsidRPr="00776106">
              <w:rPr>
                <w:color w:val="auto"/>
                <w:sz w:val="20"/>
                <w:szCs w:val="20"/>
                <w:lang w:val="en-GB" w:bidi="en-US"/>
              </w:rPr>
              <w:t>EXIT OF CYCLISTS FROM THE EMBANKMENT</w:t>
            </w:r>
          </w:p>
        </w:tc>
      </w:tr>
      <w:tr w:rsidR="0034300B" w:rsidRPr="00776106" w14:paraId="715D1C35" w14:textId="77777777" w:rsidTr="0034300B">
        <w:tc>
          <w:tcPr>
            <w:tcW w:w="5405" w:type="dxa"/>
          </w:tcPr>
          <w:p w14:paraId="7EA51731" w14:textId="2762BD9E" w:rsidR="0034300B" w:rsidRPr="00776106" w:rsidRDefault="0034300B" w:rsidP="0034300B">
            <w:pPr>
              <w:rPr>
                <w:color w:val="auto"/>
                <w:sz w:val="20"/>
                <w:szCs w:val="20"/>
                <w:lang w:val="cs-CZ"/>
              </w:rPr>
            </w:pPr>
            <w:r w:rsidRPr="00776106">
              <w:rPr>
                <w:color w:val="auto"/>
                <w:sz w:val="20"/>
                <w:szCs w:val="20"/>
                <w:lang w:val="cs-CZ"/>
              </w:rPr>
              <w:t>POJÍŽDĚNÍ TRAMVAJOVÉ TRATI SMĚR CENTRUM</w:t>
            </w:r>
          </w:p>
        </w:tc>
        <w:tc>
          <w:tcPr>
            <w:tcW w:w="5405" w:type="dxa"/>
          </w:tcPr>
          <w:p w14:paraId="1E77B4BB" w14:textId="59A268AE" w:rsidR="0034300B" w:rsidRPr="00776106" w:rsidRDefault="0034300B" w:rsidP="0034300B">
            <w:pPr>
              <w:rPr>
                <w:color w:val="auto"/>
                <w:sz w:val="20"/>
                <w:szCs w:val="20"/>
                <w:lang w:val="en-GB"/>
              </w:rPr>
            </w:pPr>
            <w:r w:rsidRPr="00776106">
              <w:rPr>
                <w:color w:val="auto"/>
                <w:sz w:val="20"/>
                <w:szCs w:val="20"/>
                <w:lang w:val="en-GB" w:bidi="en-US"/>
              </w:rPr>
              <w:t>MOVEMENTS ON THE TRAM LINE IN THE DOWNTOWN DIRECTION</w:t>
            </w:r>
          </w:p>
        </w:tc>
      </w:tr>
      <w:tr w:rsidR="0034300B" w:rsidRPr="00776106" w14:paraId="40C49326" w14:textId="77777777" w:rsidTr="0034300B">
        <w:tc>
          <w:tcPr>
            <w:tcW w:w="5405" w:type="dxa"/>
          </w:tcPr>
          <w:p w14:paraId="1C1018E3" w14:textId="12111B1C" w:rsidR="0034300B" w:rsidRPr="00776106" w:rsidRDefault="0034300B" w:rsidP="0034300B">
            <w:pPr>
              <w:rPr>
                <w:color w:val="auto"/>
                <w:sz w:val="20"/>
                <w:szCs w:val="20"/>
                <w:lang w:val="cs-CZ"/>
              </w:rPr>
            </w:pPr>
            <w:r w:rsidRPr="00776106">
              <w:rPr>
                <w:color w:val="auto"/>
                <w:sz w:val="20"/>
                <w:szCs w:val="20"/>
                <w:lang w:val="cs-CZ"/>
              </w:rPr>
              <w:t>ZVÝŠENÍ PODJEZDNÉ VÝŠKY MOSTU (SAMOSTATNÁ PD)</w:t>
            </w:r>
          </w:p>
        </w:tc>
        <w:tc>
          <w:tcPr>
            <w:tcW w:w="5405" w:type="dxa"/>
          </w:tcPr>
          <w:p w14:paraId="30978B37" w14:textId="4696D38C" w:rsidR="0034300B" w:rsidRPr="00776106" w:rsidRDefault="0034300B" w:rsidP="0034300B">
            <w:pPr>
              <w:rPr>
                <w:color w:val="auto"/>
                <w:sz w:val="20"/>
                <w:szCs w:val="20"/>
                <w:lang w:val="en-GB"/>
              </w:rPr>
            </w:pPr>
            <w:r w:rsidRPr="00776106">
              <w:rPr>
                <w:color w:val="auto"/>
                <w:sz w:val="20"/>
                <w:szCs w:val="20"/>
                <w:lang w:val="en-GB" w:bidi="en-US"/>
              </w:rPr>
              <w:t>INCREASE OF BRIDGE UNDERPASS CLEARANCE HEIGHT (SEPARATE PD)</w:t>
            </w:r>
          </w:p>
        </w:tc>
      </w:tr>
      <w:tr w:rsidR="0034300B" w:rsidRPr="00776106" w14:paraId="0FCE7120" w14:textId="77777777" w:rsidTr="0034300B">
        <w:tc>
          <w:tcPr>
            <w:tcW w:w="5405" w:type="dxa"/>
          </w:tcPr>
          <w:p w14:paraId="56DDDE1A" w14:textId="3549CA4E" w:rsidR="0034300B" w:rsidRPr="00776106" w:rsidRDefault="0034300B" w:rsidP="0034300B">
            <w:pPr>
              <w:rPr>
                <w:caps/>
                <w:color w:val="auto"/>
                <w:sz w:val="20"/>
                <w:szCs w:val="20"/>
                <w:lang w:val="en-GB"/>
              </w:rPr>
            </w:pPr>
            <w:r w:rsidRPr="00776106">
              <w:rPr>
                <w:caps/>
                <w:color w:val="auto"/>
                <w:sz w:val="20"/>
                <w:szCs w:val="20"/>
                <w:lang w:val="en-GB"/>
              </w:rPr>
              <w:t>schemATIckÉ ZobrazenÍ vdz přechodu PRO CHODCE PŘES TRAMVAJOVOU TRAŤ</w:t>
            </w:r>
          </w:p>
        </w:tc>
        <w:tc>
          <w:tcPr>
            <w:tcW w:w="5405" w:type="dxa"/>
          </w:tcPr>
          <w:p w14:paraId="189E667C" w14:textId="233E70C3" w:rsidR="0034300B" w:rsidRPr="00776106" w:rsidRDefault="0034300B" w:rsidP="0034300B">
            <w:pPr>
              <w:rPr>
                <w:caps/>
                <w:color w:val="auto"/>
                <w:sz w:val="20"/>
                <w:szCs w:val="20"/>
                <w:lang w:val="en-GB"/>
              </w:rPr>
            </w:pPr>
            <w:r w:rsidRPr="00776106">
              <w:rPr>
                <w:color w:val="auto"/>
                <w:sz w:val="20"/>
                <w:szCs w:val="20"/>
                <w:lang w:val="en-GB" w:bidi="en-US"/>
              </w:rPr>
              <w:t>SCHEMATIC VIEW OF PEDESTRIAN CROSSING WITH ROAD SURFACE MARKINGS OVER THE TRAM TRACK</w:t>
            </w:r>
          </w:p>
        </w:tc>
      </w:tr>
      <w:tr w:rsidR="0034300B" w:rsidRPr="00776106" w14:paraId="0412D434" w14:textId="77777777" w:rsidTr="0034300B">
        <w:tc>
          <w:tcPr>
            <w:tcW w:w="5405" w:type="dxa"/>
          </w:tcPr>
          <w:p w14:paraId="7DD69670" w14:textId="6AE2D099" w:rsidR="0034300B" w:rsidRPr="00776106" w:rsidRDefault="0034300B" w:rsidP="0034300B">
            <w:pPr>
              <w:rPr>
                <w:color w:val="auto"/>
                <w:sz w:val="20"/>
                <w:szCs w:val="20"/>
                <w:lang w:val="en-GB"/>
              </w:rPr>
            </w:pPr>
            <w:r w:rsidRPr="00776106">
              <w:rPr>
                <w:color w:val="auto"/>
                <w:sz w:val="20"/>
                <w:szCs w:val="20"/>
                <w:lang w:val="en-GB"/>
              </w:rPr>
              <w:t>VEDENÍ CYKLISTŮ V HDP</w:t>
            </w:r>
          </w:p>
        </w:tc>
        <w:tc>
          <w:tcPr>
            <w:tcW w:w="5405" w:type="dxa"/>
          </w:tcPr>
          <w:p w14:paraId="2C564146" w14:textId="2D78A695" w:rsidR="0034300B" w:rsidRPr="00776106" w:rsidRDefault="0034300B" w:rsidP="0034300B">
            <w:pPr>
              <w:rPr>
                <w:color w:val="auto"/>
                <w:sz w:val="20"/>
                <w:szCs w:val="20"/>
                <w:lang w:val="en-GB"/>
              </w:rPr>
            </w:pPr>
            <w:r w:rsidRPr="00776106">
              <w:rPr>
                <w:color w:val="auto"/>
                <w:sz w:val="20"/>
                <w:szCs w:val="20"/>
                <w:lang w:val="en-GB" w:bidi="en-US"/>
              </w:rPr>
              <w:t>ROUTING CYCLISTS IN HDP</w:t>
            </w:r>
          </w:p>
        </w:tc>
      </w:tr>
    </w:tbl>
    <w:p w14:paraId="6DD62460" w14:textId="77777777" w:rsidR="0034300B" w:rsidRPr="00776106" w:rsidRDefault="0034300B">
      <w:pPr>
        <w:rPr>
          <w:sz w:val="22"/>
          <w:szCs w:val="22"/>
          <w:lang w:val="en-GB"/>
        </w:rPr>
        <w:sectPr w:rsidR="0034300B" w:rsidRPr="00776106" w:rsidSect="0034300B">
          <w:type w:val="continuous"/>
          <w:pgSz w:w="23800" w:h="16840" w:orient="landscape"/>
          <w:pgMar w:top="720" w:right="720" w:bottom="720" w:left="720" w:header="0" w:footer="3" w:gutter="0"/>
          <w:cols w:num="2" w:space="720"/>
          <w:noEndnote/>
          <w:docGrid w:linePitch="360"/>
        </w:sectPr>
      </w:pPr>
    </w:p>
    <w:p w14:paraId="67AF5307" w14:textId="4C1121B0" w:rsidR="0034300B" w:rsidRPr="00776106" w:rsidRDefault="0034300B">
      <w:pPr>
        <w:rPr>
          <w:sz w:val="22"/>
          <w:szCs w:val="22"/>
          <w:lang w:val="en-GB"/>
        </w:rPr>
      </w:pPr>
      <w:r w:rsidRPr="00776106">
        <w:rPr>
          <w:sz w:val="22"/>
          <w:szCs w:val="22"/>
          <w:lang w:val="en-GB" w:bidi="en-US"/>
        </w:rPr>
        <w:br w:type="page"/>
      </w:r>
    </w:p>
    <w:p w14:paraId="21055E37" w14:textId="77777777" w:rsidR="00AD3064" w:rsidRPr="00776106" w:rsidRDefault="00AD3064" w:rsidP="00324CF5">
      <w:pPr>
        <w:pStyle w:val="Nadpis1"/>
        <w:numPr>
          <w:ilvl w:val="0"/>
          <w:numId w:val="2"/>
        </w:numPr>
        <w:spacing w:before="0"/>
        <w:ind w:left="426" w:hanging="422"/>
        <w:rPr>
          <w:rFonts w:ascii="Arial" w:hAnsi="Arial" w:cs="Arial"/>
          <w:b/>
          <w:bCs/>
          <w:color w:val="auto"/>
          <w:sz w:val="28"/>
          <w:szCs w:val="28"/>
          <w:lang w:val="en-GB"/>
        </w:rPr>
        <w:sectPr w:rsidR="00AD3064" w:rsidRPr="00776106" w:rsidSect="008E742F">
          <w:type w:val="continuous"/>
          <w:pgSz w:w="23800" w:h="16840" w:orient="landscape"/>
          <w:pgMar w:top="720" w:right="720" w:bottom="720" w:left="720" w:header="0" w:footer="3" w:gutter="0"/>
          <w:cols w:space="720"/>
          <w:noEndnote/>
          <w:docGrid w:linePitch="360"/>
        </w:sectPr>
      </w:pPr>
      <w:bookmarkStart w:id="16" w:name="bookmark32"/>
    </w:p>
    <w:p w14:paraId="19E509B1" w14:textId="1AF0C013" w:rsidR="003F0225" w:rsidRPr="00776106" w:rsidRDefault="00747C56" w:rsidP="00AD3064">
      <w:pPr>
        <w:pStyle w:val="Nadpis1"/>
        <w:numPr>
          <w:ilvl w:val="0"/>
          <w:numId w:val="2"/>
        </w:numPr>
        <w:spacing w:before="0"/>
        <w:ind w:left="426" w:hanging="422"/>
        <w:jc w:val="both"/>
        <w:rPr>
          <w:rFonts w:ascii="Arial" w:hAnsi="Arial" w:cs="Arial"/>
          <w:b/>
          <w:bCs/>
          <w:color w:val="auto"/>
          <w:sz w:val="28"/>
          <w:szCs w:val="28"/>
          <w:lang w:val="en-GB"/>
        </w:rPr>
      </w:pPr>
      <w:r w:rsidRPr="00776106">
        <w:rPr>
          <w:rFonts w:ascii="Arial" w:eastAsia="Arial" w:hAnsi="Arial" w:cs="Arial"/>
          <w:b/>
          <w:color w:val="auto"/>
          <w:sz w:val="28"/>
          <w:szCs w:val="28"/>
          <w:lang w:val="en-GB" w:bidi="en-US"/>
        </w:rPr>
        <w:lastRenderedPageBreak/>
        <w:t>TRAFFIC ENGINEERING VIEW AND THE PREFERRED VARIANT</w:t>
      </w:r>
      <w:bookmarkEnd w:id="16"/>
    </w:p>
    <w:p w14:paraId="02B183A7" w14:textId="77777777" w:rsidR="003F0225" w:rsidRPr="00776106" w:rsidRDefault="003F0225" w:rsidP="00AD3064">
      <w:pPr>
        <w:jc w:val="both"/>
        <w:rPr>
          <w:lang w:val="en-GB"/>
        </w:rPr>
      </w:pPr>
    </w:p>
    <w:p w14:paraId="6F14418E" w14:textId="03DE8EF6" w:rsidR="003F0225" w:rsidRPr="00776106" w:rsidRDefault="00747C56" w:rsidP="00943D61">
      <w:pPr>
        <w:pStyle w:val="Odstavecseseznamem"/>
        <w:numPr>
          <w:ilvl w:val="1"/>
          <w:numId w:val="2"/>
        </w:numPr>
        <w:ind w:left="1276" w:hanging="992"/>
        <w:rPr>
          <w:b/>
          <w:bCs/>
          <w:sz w:val="26"/>
          <w:szCs w:val="26"/>
          <w:lang w:val="en-GB"/>
        </w:rPr>
      </w:pPr>
      <w:bookmarkStart w:id="17" w:name="bookmark34"/>
      <w:r w:rsidRPr="00776106">
        <w:rPr>
          <w:b/>
          <w:sz w:val="26"/>
          <w:szCs w:val="26"/>
          <w:lang w:val="en-GB" w:bidi="en-US"/>
        </w:rPr>
        <w:t>Brief Traffic Engineering View</w:t>
      </w:r>
      <w:bookmarkEnd w:id="17"/>
    </w:p>
    <w:p w14:paraId="7723E503" w14:textId="77777777" w:rsidR="003F0225" w:rsidRPr="00776106" w:rsidRDefault="00747C56" w:rsidP="00AD3064">
      <w:pPr>
        <w:ind w:firstLine="360"/>
        <w:jc w:val="both"/>
        <w:rPr>
          <w:sz w:val="22"/>
          <w:szCs w:val="22"/>
          <w:lang w:val="en-GB"/>
        </w:rPr>
      </w:pPr>
      <w:r w:rsidRPr="00776106">
        <w:rPr>
          <w:sz w:val="22"/>
          <w:szCs w:val="22"/>
          <w:lang w:val="en-GB" w:bidi="en-US"/>
        </w:rPr>
        <w:t>The current state with a system of light-controlled intersections is conducive to both motor traffic and tram public transport. By using traffic lights, we are able to prefer tram traffic. At the same time, however, more nodes and underpasses under the existing track allow the division of traffic flows so that they do not interfere with each other and do not reduce the passability of the section as a whole. The division also reduces the length of tailbacks. A clear and negative aspect of the current status as a whole is the need to wait in order to cross the road and the absence of more transverse connections for pedestrians across the area. As for cycle traffic, there is an obvious lack of interconnected cycle paths across the area. This state though cannot be accepted into the future, not only because of the barrier effect for cyclists and pedestrians, which is due to a system of roads optimised for motor vehicle traffic, but precisely because of the construction of the new train stop, an integral part of which is providing logical and quality pedestrian connections.</w:t>
      </w:r>
    </w:p>
    <w:p w14:paraId="3715A1BF" w14:textId="77777777" w:rsidR="003F0225" w:rsidRPr="00776106" w:rsidRDefault="00747C56" w:rsidP="00AD3064">
      <w:pPr>
        <w:ind w:firstLine="360"/>
        <w:jc w:val="both"/>
        <w:rPr>
          <w:sz w:val="22"/>
          <w:szCs w:val="22"/>
          <w:lang w:val="en-GB"/>
        </w:rPr>
      </w:pPr>
      <w:r w:rsidRPr="00776106">
        <w:rPr>
          <w:sz w:val="22"/>
          <w:szCs w:val="22"/>
          <w:lang w:val="en-GB" w:bidi="en-US"/>
        </w:rPr>
        <w:t>As regards the current situation, we would like to point out the absence of a crossing in the area of the underpass under the track in the section of Vyšehradská Street. Specifically the presence of another underpass closer to the waterfront would facilitate this as is, and it is therefore a great pity that this is not already the case. By confining traffic to fewer nodes - in any considered variant (i.e., to nodes A, B, C - with the absence of an underpass in the middle of the Vyšehradská Street- embankment distance), we cancel this possibility of creating a crossing for good and provide only for the possibility of a protected road crossing, in the form of an island in the preferred variant.</w:t>
      </w:r>
    </w:p>
    <w:p w14:paraId="53EAE764" w14:textId="77777777" w:rsidR="003F0225" w:rsidRPr="00776106" w:rsidRDefault="00747C56" w:rsidP="00AD3064">
      <w:pPr>
        <w:ind w:firstLine="360"/>
        <w:jc w:val="both"/>
        <w:rPr>
          <w:sz w:val="22"/>
          <w:szCs w:val="22"/>
          <w:lang w:val="en-GB"/>
        </w:rPr>
      </w:pPr>
      <w:r w:rsidRPr="00776106">
        <w:rPr>
          <w:sz w:val="22"/>
          <w:szCs w:val="22"/>
          <w:lang w:val="en-GB" w:bidi="en-US"/>
        </w:rPr>
        <w:t>Thus precisely for the above reasons, a traffic engineering view is necessary in order to best improve the conditions of pedestrian and cycle traffic and public transport while at the same time not compromising the capacity of individual nodes for motor vehicle traffic. For this reason, this study was prepared in order to examine a variety of possible transport concepts and select the best one in terms of both the capacity it offers and functionality of pedestrian and cycle links.</w:t>
      </w:r>
    </w:p>
    <w:p w14:paraId="75BBBA59" w14:textId="77777777" w:rsidR="003F0225" w:rsidRPr="00776106" w:rsidRDefault="003F0225" w:rsidP="00AD3064">
      <w:pPr>
        <w:jc w:val="both"/>
        <w:rPr>
          <w:lang w:val="en-GB"/>
        </w:rPr>
      </w:pPr>
    </w:p>
    <w:p w14:paraId="3DE8CC10" w14:textId="45690936" w:rsidR="003F0225" w:rsidRPr="00776106" w:rsidRDefault="00747C56" w:rsidP="00943D61">
      <w:pPr>
        <w:pStyle w:val="Odstavecseseznamem"/>
        <w:numPr>
          <w:ilvl w:val="1"/>
          <w:numId w:val="2"/>
        </w:numPr>
        <w:ind w:left="1276" w:hanging="992"/>
        <w:rPr>
          <w:b/>
          <w:bCs/>
          <w:sz w:val="26"/>
          <w:szCs w:val="26"/>
          <w:lang w:val="en-GB"/>
        </w:rPr>
      </w:pPr>
      <w:bookmarkStart w:id="18" w:name="bookmark36"/>
      <w:r w:rsidRPr="00776106">
        <w:rPr>
          <w:b/>
          <w:sz w:val="26"/>
          <w:szCs w:val="26"/>
          <w:lang w:val="en-GB" w:bidi="en-US"/>
        </w:rPr>
        <w:t>Preferred Layout Variant and Its Transport Layout Aspects</w:t>
      </w:r>
      <w:bookmarkEnd w:id="18"/>
    </w:p>
    <w:p w14:paraId="26E952A9" w14:textId="77777777" w:rsidR="003F0225" w:rsidRPr="00776106" w:rsidRDefault="00747C56" w:rsidP="00AD3064">
      <w:pPr>
        <w:ind w:firstLine="360"/>
        <w:jc w:val="both"/>
        <w:rPr>
          <w:sz w:val="22"/>
          <w:szCs w:val="22"/>
          <w:lang w:val="en-GB"/>
        </w:rPr>
      </w:pPr>
      <w:r w:rsidRPr="00776106">
        <w:rPr>
          <w:sz w:val="22"/>
          <w:szCs w:val="22"/>
          <w:lang w:val="en-GB" w:bidi="en-US"/>
        </w:rPr>
        <w:t>Compared to the current status, the chosen variant improves the situation for pedestrian and cycle traffic and for the potential train-tram transfer link. From the viewpoint of passenger vehicle traffic and tram transport, however, the benefits are not so clear-cut. The chosen variant is definitely more suitable compared to light-controlled variants. There are no traffic delays at low hours, the junctions are smaller in size and allow movements in all directions from a smaller area. At the same time, however, due to the closure of Svobodova Street, the tailback may temporarily swell up to the passable part of Svobodova Street, towards Albertov. The tailback length aspect thus also must be taken into account in future proposals.</w:t>
      </w:r>
    </w:p>
    <w:p w14:paraId="6014F6DB" w14:textId="77777777" w:rsidR="003F0225" w:rsidRPr="00776106" w:rsidRDefault="00747C56" w:rsidP="00AD3064">
      <w:pPr>
        <w:ind w:firstLine="360"/>
        <w:jc w:val="both"/>
        <w:rPr>
          <w:sz w:val="22"/>
          <w:szCs w:val="22"/>
          <w:lang w:val="en-GB"/>
        </w:rPr>
      </w:pPr>
      <w:r w:rsidRPr="00776106">
        <w:rPr>
          <w:sz w:val="22"/>
          <w:szCs w:val="22"/>
          <w:lang w:val="en-GB" w:bidi="en-US"/>
        </w:rPr>
        <w:t>As for arrangement in the zone with restricted motor traffic, we suggest placing the boarding edges of the stops in both directions. The edge of the stop is sufficiently offset so that the whole zone can be made passable via the sc. Vienna-style stops. In node C1, however, allowing this passage can lead to difficult movement of pedestrians and the need to control the entire node C (including Vnislavova Street) via traffic lights, which impairs pedestrian movement when accessing the train stop and changing to trams. The PKD requirement to control node C1 with traffic lights is mentioned for all variants.</w:t>
      </w:r>
    </w:p>
    <w:p w14:paraId="1B15F27B" w14:textId="1DE84950" w:rsidR="00AD3064" w:rsidRPr="00776106" w:rsidRDefault="00AD3064">
      <w:pPr>
        <w:rPr>
          <w:sz w:val="22"/>
          <w:szCs w:val="22"/>
          <w:lang w:val="en-GB"/>
        </w:rPr>
      </w:pPr>
      <w:r w:rsidRPr="00776106">
        <w:rPr>
          <w:sz w:val="22"/>
          <w:szCs w:val="22"/>
          <w:lang w:val="en-GB" w:bidi="en-US"/>
        </w:rPr>
        <w:br w:type="column"/>
      </w:r>
    </w:p>
    <w:p w14:paraId="13369404" w14:textId="2D5B1A8A" w:rsidR="00AD3064" w:rsidRPr="00776106" w:rsidRDefault="00AD3064">
      <w:pPr>
        <w:rPr>
          <w:sz w:val="22"/>
          <w:szCs w:val="22"/>
          <w:lang w:val="en-GB"/>
        </w:rPr>
        <w:sectPr w:rsidR="00AD3064" w:rsidRPr="00776106" w:rsidSect="00AD3064">
          <w:type w:val="continuous"/>
          <w:pgSz w:w="23800" w:h="16840" w:orient="landscape"/>
          <w:pgMar w:top="720" w:right="720" w:bottom="720" w:left="720" w:header="0" w:footer="3" w:gutter="0"/>
          <w:cols w:num="2" w:space="720"/>
          <w:noEndnote/>
          <w:docGrid w:linePitch="360"/>
        </w:sectPr>
      </w:pPr>
    </w:p>
    <w:p w14:paraId="6606CBE6" w14:textId="618781B8" w:rsidR="00AD3064" w:rsidRPr="00776106" w:rsidRDefault="00AD3064">
      <w:pPr>
        <w:rPr>
          <w:sz w:val="22"/>
          <w:szCs w:val="22"/>
          <w:lang w:val="en-GB"/>
        </w:rPr>
      </w:pPr>
      <w:r w:rsidRPr="00776106">
        <w:rPr>
          <w:sz w:val="22"/>
          <w:szCs w:val="22"/>
          <w:lang w:val="en-GB" w:bidi="en-US"/>
        </w:rPr>
        <w:br w:type="page"/>
      </w:r>
    </w:p>
    <w:p w14:paraId="64F0FD83" w14:textId="77777777" w:rsidR="00FF19DE" w:rsidRPr="00776106" w:rsidRDefault="00FF19DE" w:rsidP="00AD3064">
      <w:pPr>
        <w:pStyle w:val="Nadpis1"/>
        <w:numPr>
          <w:ilvl w:val="0"/>
          <w:numId w:val="2"/>
        </w:numPr>
        <w:spacing w:before="0"/>
        <w:ind w:left="426" w:hanging="422"/>
        <w:jc w:val="both"/>
        <w:rPr>
          <w:rFonts w:ascii="Arial" w:hAnsi="Arial" w:cs="Arial"/>
          <w:b/>
          <w:bCs/>
          <w:color w:val="auto"/>
          <w:sz w:val="28"/>
          <w:szCs w:val="28"/>
          <w:lang w:val="en-GB"/>
        </w:rPr>
        <w:sectPr w:rsidR="00FF19DE" w:rsidRPr="00776106" w:rsidSect="008E742F">
          <w:type w:val="continuous"/>
          <w:pgSz w:w="23800" w:h="16840" w:orient="landscape"/>
          <w:pgMar w:top="720" w:right="720" w:bottom="720" w:left="720" w:header="0" w:footer="3" w:gutter="0"/>
          <w:cols w:space="720"/>
          <w:noEndnote/>
          <w:docGrid w:linePitch="360"/>
        </w:sectPr>
      </w:pPr>
      <w:bookmarkStart w:id="19" w:name="bookmark38"/>
    </w:p>
    <w:p w14:paraId="3B35E588" w14:textId="39A75EEA" w:rsidR="003F0225" w:rsidRPr="00776106" w:rsidRDefault="00747C56" w:rsidP="00AD3064">
      <w:pPr>
        <w:pStyle w:val="Nadpis1"/>
        <w:numPr>
          <w:ilvl w:val="0"/>
          <w:numId w:val="2"/>
        </w:numPr>
        <w:spacing w:before="0"/>
        <w:ind w:left="426" w:hanging="422"/>
        <w:jc w:val="both"/>
        <w:rPr>
          <w:rFonts w:ascii="Arial" w:hAnsi="Arial" w:cs="Arial"/>
          <w:b/>
          <w:bCs/>
          <w:color w:val="auto"/>
          <w:sz w:val="28"/>
          <w:szCs w:val="28"/>
          <w:lang w:val="en-GB"/>
        </w:rPr>
      </w:pPr>
      <w:r w:rsidRPr="00776106">
        <w:rPr>
          <w:rFonts w:ascii="Arial" w:eastAsia="Arial" w:hAnsi="Arial" w:cs="Arial"/>
          <w:b/>
          <w:color w:val="auto"/>
          <w:sz w:val="28"/>
          <w:szCs w:val="28"/>
          <w:lang w:val="en-GB" w:bidi="en-US"/>
        </w:rPr>
        <w:lastRenderedPageBreak/>
        <w:t>DISCUSSION OF VARIANTS, RECOMMENDATIONS FOR THE COMPETITION</w:t>
      </w:r>
      <w:bookmarkEnd w:id="19"/>
    </w:p>
    <w:p w14:paraId="1DB35EC3" w14:textId="77777777" w:rsidR="003F0225" w:rsidRPr="00776106" w:rsidRDefault="00747C56" w:rsidP="00AD3064">
      <w:pPr>
        <w:ind w:firstLine="360"/>
        <w:jc w:val="both"/>
        <w:rPr>
          <w:sz w:val="22"/>
          <w:szCs w:val="22"/>
          <w:lang w:val="en-GB"/>
        </w:rPr>
      </w:pPr>
      <w:r w:rsidRPr="00776106">
        <w:rPr>
          <w:sz w:val="22"/>
          <w:szCs w:val="22"/>
          <w:lang w:val="en-GB" w:bidi="en-US"/>
        </w:rPr>
        <w:t>When preparing the studies, they were discussed on an ongoing basis with the selected bodies concerned. The meetings were always conducted separately with the selected representative concerned. A summary meeting with all the authorities concerned was not held. Comments were acted upon and the resulting preferred variant thus is a proposal that partly accommodates the comments made. Non-inclusion of some comments in the proposal does not have an effect on the capacity calculation and capacity certificate of individual nodes.</w:t>
      </w:r>
    </w:p>
    <w:p w14:paraId="054715D7" w14:textId="77777777" w:rsidR="003F0225" w:rsidRPr="00776106" w:rsidRDefault="003F0225" w:rsidP="00AD3064">
      <w:pPr>
        <w:jc w:val="both"/>
        <w:rPr>
          <w:lang w:val="en-GB"/>
        </w:rPr>
      </w:pPr>
    </w:p>
    <w:p w14:paraId="131D9906" w14:textId="3EB64BAA" w:rsidR="003F0225" w:rsidRPr="00776106" w:rsidRDefault="00747C56" w:rsidP="00943D61">
      <w:pPr>
        <w:pStyle w:val="Odstavecseseznamem"/>
        <w:numPr>
          <w:ilvl w:val="1"/>
          <w:numId w:val="2"/>
        </w:numPr>
        <w:ind w:left="1276" w:hanging="992"/>
        <w:rPr>
          <w:b/>
          <w:bCs/>
          <w:sz w:val="26"/>
          <w:szCs w:val="26"/>
          <w:lang w:val="en-GB"/>
        </w:rPr>
      </w:pPr>
      <w:bookmarkStart w:id="20" w:name="bookmark40"/>
      <w:r w:rsidRPr="00776106">
        <w:rPr>
          <w:b/>
          <w:sz w:val="26"/>
          <w:szCs w:val="26"/>
          <w:lang w:val="en-GB" w:bidi="en-US"/>
        </w:rPr>
        <w:t>Conclusions from the Discussion</w:t>
      </w:r>
      <w:bookmarkEnd w:id="20"/>
    </w:p>
    <w:p w14:paraId="71842C54" w14:textId="77777777" w:rsidR="003F0225" w:rsidRPr="00776106" w:rsidRDefault="00747C56" w:rsidP="00AD3064">
      <w:pPr>
        <w:ind w:firstLine="360"/>
        <w:jc w:val="both"/>
        <w:rPr>
          <w:sz w:val="22"/>
          <w:szCs w:val="22"/>
          <w:lang w:val="en-GB"/>
        </w:rPr>
      </w:pPr>
      <w:r w:rsidRPr="00776106">
        <w:rPr>
          <w:sz w:val="22"/>
          <w:szCs w:val="22"/>
          <w:lang w:val="en-GB" w:bidi="en-US"/>
        </w:rPr>
        <w:t>Both Part 1 and Part 2 were discussed on an ongoing basis. Due to the pandemic situation, most meetings were held remotely, using online conferencing tools. In the meetings, the participants were sent the reference documents and also layout drawings and conclusions from capacity calculations were shared.</w:t>
      </w:r>
    </w:p>
    <w:p w14:paraId="76A598B6" w14:textId="77777777" w:rsidR="003F0225" w:rsidRPr="00776106" w:rsidRDefault="00747C56" w:rsidP="00AD3064">
      <w:pPr>
        <w:ind w:firstLine="360"/>
        <w:jc w:val="both"/>
        <w:rPr>
          <w:sz w:val="22"/>
          <w:szCs w:val="22"/>
          <w:lang w:val="en-GB"/>
        </w:rPr>
      </w:pPr>
      <w:r w:rsidRPr="00776106">
        <w:rPr>
          <w:sz w:val="22"/>
          <w:szCs w:val="22"/>
          <w:lang w:val="en-GB" w:bidi="en-US"/>
        </w:rPr>
        <w:t>The meetings were held with the following organisations (without distinction of Parts).</w:t>
      </w:r>
    </w:p>
    <w:p w14:paraId="49E0643F"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Traffic Inspectorate of the Police of the Czech Republic - mentioned the issue of routing the tram line in Svobodova Street from a place off the road, requirement for the location of the island. This requirement has been incorporated into the recommended variant.</w:t>
      </w:r>
    </w:p>
    <w:p w14:paraId="40728E8B"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Městská část Praha 2 (district municipal authority) - draws attention to possible tailbacks in the proposed roads, but joins the opinion that this effect concerns the whole road network without being causally linked to the area concerned. Points out the proximity of a school and vital safety aspects.</w:t>
      </w:r>
    </w:p>
    <w:p w14:paraId="05D3332E"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Regionální organizátor pražské integrované dopravy, p. o. (coordinator of Prague Integrated Transport) - mentions possible delays in tram traffic and also the possibility of moving the zone with restricted motor traffic to Vnislavova Street.</w:t>
      </w:r>
    </w:p>
    <w:p w14:paraId="125F2688" w14:textId="4CA3913D"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Dopravní podnik hl. m. Prahy (DPP; Prague public transport provider) - requires that the tram does not leave the zone with restricted motor traffic in Svobodova Street as an offroad place but as a vehicle on the main road (driving priority). Therefore, the design was modified so that the part at least 20 m long before connecting to the intersection will be led as a road. The intersection thus will be four-way, with a</w:t>
      </w:r>
      <w:r w:rsidR="0030634D" w:rsidRPr="00776106">
        <w:rPr>
          <w:sz w:val="22"/>
          <w:szCs w:val="22"/>
          <w:lang w:val="en-GB" w:bidi="en-US"/>
        </w:rPr>
        <w:t> </w:t>
      </w:r>
      <w:r w:rsidRPr="00776106">
        <w:rPr>
          <w:sz w:val="22"/>
          <w:szCs w:val="22"/>
          <w:lang w:val="en-GB" w:bidi="en-US"/>
        </w:rPr>
        <w:t>ban on entering the dead-end way in Svobodova Street. DPP further also requires that the main road be led in the axis of Svobodova Street. The risk of a possible tailback in the exit from the roundabout will be tested by microsimulation. DPP further requires to lead passenger vehicle transport also in the Svobodova Street section between Vyšehradská Street and Rašín Embankment. This requirement was not incorporated, as the capacity calculations proved the functionality of the proposed solution without this bypass road, which would significantly reduce the quality of the space in front of the new train stop.</w:t>
      </w:r>
    </w:p>
    <w:p w14:paraId="6755F96F"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PKD MHMP - after separate negotiations with PKD MHMP, they pointed out the need to control node C1 with traffic lights. This recommendation should be accepted in the follow-up stages. The disadvantage of the solution is the need to control the transfer links from the sidewalk to the tram stops on Rašín Embankment. We point out that the non-controlled variant of this option is implemented on Palacký Square.</w:t>
      </w:r>
    </w:p>
    <w:p w14:paraId="684F02D8" w14:textId="77777777" w:rsidR="003F0225" w:rsidRPr="00776106" w:rsidRDefault="003F0225" w:rsidP="00AD3064">
      <w:pPr>
        <w:jc w:val="both"/>
        <w:rPr>
          <w:sz w:val="22"/>
          <w:szCs w:val="22"/>
          <w:lang w:val="en-GB"/>
        </w:rPr>
      </w:pPr>
    </w:p>
    <w:p w14:paraId="3A2D0B69" w14:textId="466D6469" w:rsidR="003F0225" w:rsidRPr="00776106" w:rsidRDefault="00747C56" w:rsidP="00943D61">
      <w:pPr>
        <w:pStyle w:val="Odstavecseseznamem"/>
        <w:numPr>
          <w:ilvl w:val="1"/>
          <w:numId w:val="2"/>
        </w:numPr>
        <w:ind w:left="1276" w:hanging="992"/>
        <w:rPr>
          <w:b/>
          <w:bCs/>
          <w:sz w:val="26"/>
          <w:szCs w:val="26"/>
          <w:lang w:val="en-GB"/>
        </w:rPr>
      </w:pPr>
      <w:bookmarkStart w:id="21" w:name="bookmark42"/>
      <w:r w:rsidRPr="00776106">
        <w:rPr>
          <w:b/>
          <w:sz w:val="26"/>
          <w:szCs w:val="26"/>
          <w:lang w:val="en-GB" w:bidi="en-US"/>
        </w:rPr>
        <w:t>Recommendations of the Traffic Engineering Study for Finalising Aspects</w:t>
      </w:r>
      <w:bookmarkEnd w:id="21"/>
    </w:p>
    <w:p w14:paraId="6D1B870B" w14:textId="77777777" w:rsidR="003F0225" w:rsidRPr="00776106" w:rsidRDefault="003F0225" w:rsidP="00AD3064">
      <w:pPr>
        <w:pStyle w:val="Odstavecseseznamem"/>
        <w:numPr>
          <w:ilvl w:val="0"/>
          <w:numId w:val="4"/>
        </w:numPr>
        <w:jc w:val="both"/>
        <w:rPr>
          <w:lang w:val="en-GB"/>
        </w:rPr>
      </w:pPr>
    </w:p>
    <w:p w14:paraId="5418B146"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The position of the axes of the tram tracks in the front zone of the future train stop should be chosen so as to facilitate a potential vehicle traffic in the Svobodova Street section from Vyšehradská Street to Rašín Embankment.</w:t>
      </w:r>
    </w:p>
    <w:p w14:paraId="5255A312"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When vehicles from Svobodova Street cross the tram line, it is necessary to account for necessary measures to be proposed in order to prevent parking of vehicles on the tram line.</w:t>
      </w:r>
    </w:p>
    <w:p w14:paraId="3A5DBECF"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Change the routing of the tram line up to Vinařického Street so that tram traffic is not obstructed by vehicles parking in the tram line.</w:t>
      </w:r>
    </w:p>
    <w:p w14:paraId="396DD9CD" w14:textId="77777777" w:rsidR="003F0225" w:rsidRPr="00776106" w:rsidRDefault="00747C56" w:rsidP="00AD3064">
      <w:pPr>
        <w:pStyle w:val="Odstavecseseznamem"/>
        <w:numPr>
          <w:ilvl w:val="0"/>
          <w:numId w:val="4"/>
        </w:numPr>
        <w:jc w:val="both"/>
        <w:rPr>
          <w:sz w:val="22"/>
          <w:szCs w:val="22"/>
          <w:lang w:val="en-GB"/>
        </w:rPr>
      </w:pPr>
      <w:r w:rsidRPr="00776106">
        <w:rPr>
          <w:sz w:val="22"/>
          <w:szCs w:val="22"/>
          <w:lang w:val="en-GB" w:bidi="en-US"/>
        </w:rPr>
        <w:t>For accessing light-controlled intersections in nodes A and B, it is necessary to account for six-phase control, due to the very close proximity of the two nodes and also due to the increase in the number of movements at the intersections. For this reason as well, the roundabout option is the more suitable alternative, although it generates a tailback at peak times.</w:t>
      </w:r>
    </w:p>
    <w:p w14:paraId="387151A8" w14:textId="77777777" w:rsidR="00FF19DE" w:rsidRPr="00776106" w:rsidRDefault="00747C56" w:rsidP="00AD3064">
      <w:pPr>
        <w:pStyle w:val="Odstavecseseznamem"/>
        <w:numPr>
          <w:ilvl w:val="0"/>
          <w:numId w:val="4"/>
        </w:numPr>
        <w:jc w:val="both"/>
        <w:rPr>
          <w:sz w:val="22"/>
          <w:szCs w:val="22"/>
          <w:lang w:val="en-GB"/>
        </w:rPr>
      </w:pPr>
      <w:r w:rsidRPr="00776106">
        <w:rPr>
          <w:sz w:val="22"/>
          <w:szCs w:val="22"/>
          <w:lang w:val="en-GB" w:bidi="en-US"/>
        </w:rPr>
        <w:t>Purely from the point of view of the developer, notwithstanding the opinion of the Contracting Authority, we would like to recommend exploring the possibility of interconnecting Na Slupi and Vnislavova Streets in the place of the existing underpass. This measure would make it possible to move the main traffic flow from the Nusle area, which is currently routed to the embankment via Svobodova Street. By merging these traffic flows outside the area concerned, they could be moved distinctly away from Na Slupi Street to Rašín Embankment.</w:t>
      </w:r>
    </w:p>
    <w:p w14:paraId="464955B4" w14:textId="05301CD8" w:rsidR="003F0225" w:rsidRPr="00776106" w:rsidRDefault="00FF19DE" w:rsidP="00FF19DE">
      <w:pPr>
        <w:ind w:left="360"/>
        <w:jc w:val="both"/>
        <w:rPr>
          <w:sz w:val="22"/>
          <w:szCs w:val="22"/>
          <w:lang w:val="en-GB"/>
        </w:rPr>
      </w:pPr>
      <w:r w:rsidRPr="00776106">
        <w:rPr>
          <w:sz w:val="22"/>
          <w:szCs w:val="22"/>
          <w:lang w:val="en-GB" w:bidi="en-US"/>
        </w:rPr>
        <w:br w:type="column"/>
      </w:r>
      <w:r w:rsidR="00747C56" w:rsidRPr="00776106">
        <w:rPr>
          <w:sz w:val="22"/>
          <w:szCs w:val="22"/>
          <w:lang w:val="en-GB" w:bidi="en-US"/>
        </w:rPr>
        <w:t>.</w:t>
      </w:r>
    </w:p>
    <w:p w14:paraId="3C7B4476" w14:textId="77777777" w:rsidR="00FF19DE" w:rsidRPr="00776106" w:rsidRDefault="00FF19DE">
      <w:pPr>
        <w:rPr>
          <w:sz w:val="22"/>
          <w:szCs w:val="22"/>
          <w:lang w:val="en-GB"/>
        </w:rPr>
        <w:sectPr w:rsidR="00FF19DE" w:rsidRPr="00776106" w:rsidSect="00FF19DE">
          <w:type w:val="continuous"/>
          <w:pgSz w:w="23800" w:h="16840" w:orient="landscape"/>
          <w:pgMar w:top="720" w:right="720" w:bottom="720" w:left="720" w:header="0" w:footer="3" w:gutter="0"/>
          <w:cols w:num="2" w:space="720"/>
          <w:noEndnote/>
          <w:docGrid w:linePitch="360"/>
        </w:sectPr>
      </w:pPr>
    </w:p>
    <w:p w14:paraId="740A8927" w14:textId="3A079EDD" w:rsidR="00FF19DE" w:rsidRPr="00776106" w:rsidRDefault="00FF19DE">
      <w:pPr>
        <w:rPr>
          <w:sz w:val="22"/>
          <w:szCs w:val="22"/>
          <w:lang w:val="en-GB"/>
        </w:rPr>
      </w:pPr>
    </w:p>
    <w:p w14:paraId="75C4751C" w14:textId="77777777" w:rsidR="003F0225" w:rsidRPr="00776106" w:rsidRDefault="00747C56">
      <w:pPr>
        <w:rPr>
          <w:sz w:val="2"/>
          <w:szCs w:val="2"/>
          <w:lang w:val="en-GB"/>
        </w:rPr>
      </w:pPr>
      <w:r w:rsidRPr="00776106">
        <w:rPr>
          <w:noProof/>
          <w:lang w:val="en-GB" w:bidi="en-US"/>
        </w:rPr>
        <w:drawing>
          <wp:inline distT="0" distB="0" distL="0" distR="0" wp14:anchorId="0C79EB9A" wp14:editId="3C5023F3">
            <wp:extent cx="14410690" cy="9485630"/>
            <wp:effectExtent l="0" t="0" r="0" b="0"/>
            <wp:docPr id="11" name="Picut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7"/>
                    <a:stretch/>
                  </pic:blipFill>
                  <pic:spPr>
                    <a:xfrm>
                      <a:off x="0" y="0"/>
                      <a:ext cx="14410690" cy="9485630"/>
                    </a:xfrm>
                    <a:prstGeom prst="rect">
                      <a:avLst/>
                    </a:prstGeom>
                  </pic:spPr>
                </pic:pic>
              </a:graphicData>
            </a:graphic>
          </wp:inline>
        </w:drawing>
      </w:r>
    </w:p>
    <w:tbl>
      <w:tblPr>
        <w:tblStyle w:val="Mkatabulky"/>
        <w:tblW w:w="0" w:type="auto"/>
        <w:tblLook w:val="04A0" w:firstRow="1" w:lastRow="0" w:firstColumn="1" w:lastColumn="0" w:noHBand="0" w:noVBand="1"/>
      </w:tblPr>
      <w:tblGrid>
        <w:gridCol w:w="11175"/>
        <w:gridCol w:w="11175"/>
      </w:tblGrid>
      <w:tr w:rsidR="00FF19DE" w:rsidRPr="00776106" w14:paraId="5022F9B6" w14:textId="77777777" w:rsidTr="00FF19DE">
        <w:tc>
          <w:tcPr>
            <w:tcW w:w="11175" w:type="dxa"/>
          </w:tcPr>
          <w:p w14:paraId="0A85CB6F" w14:textId="4019931C" w:rsidR="00FF19DE" w:rsidRPr="00776106" w:rsidRDefault="00FF19DE" w:rsidP="00FF19DE">
            <w:pPr>
              <w:rPr>
                <w:lang w:val="cs-CZ"/>
              </w:rPr>
            </w:pPr>
            <w:r w:rsidRPr="00776106">
              <w:rPr>
                <w:color w:val="auto"/>
                <w:sz w:val="22"/>
                <w:szCs w:val="22"/>
                <w:lang w:val="cs-CZ"/>
              </w:rPr>
              <w:lastRenderedPageBreak/>
              <w:t>Legenda:</w:t>
            </w:r>
          </w:p>
        </w:tc>
        <w:tc>
          <w:tcPr>
            <w:tcW w:w="11175" w:type="dxa"/>
          </w:tcPr>
          <w:p w14:paraId="49DA20A3" w14:textId="0DCFB197" w:rsidR="00FF19DE" w:rsidRPr="00776106" w:rsidRDefault="00FF19DE" w:rsidP="00FF19DE">
            <w:pPr>
              <w:rPr>
                <w:lang w:val="en-GB"/>
              </w:rPr>
            </w:pPr>
            <w:r w:rsidRPr="00776106">
              <w:rPr>
                <w:color w:val="auto"/>
                <w:sz w:val="22"/>
                <w:szCs w:val="22"/>
                <w:lang w:val="en-GB" w:bidi="en-US"/>
              </w:rPr>
              <w:t>Key:</w:t>
            </w:r>
          </w:p>
        </w:tc>
      </w:tr>
      <w:tr w:rsidR="00FF19DE" w:rsidRPr="00776106" w14:paraId="7922B15C" w14:textId="77777777" w:rsidTr="00FF19DE">
        <w:tc>
          <w:tcPr>
            <w:tcW w:w="11175" w:type="dxa"/>
          </w:tcPr>
          <w:p w14:paraId="68D2958E" w14:textId="302D6321" w:rsidR="00FF19DE" w:rsidRPr="00776106" w:rsidRDefault="00FF19DE" w:rsidP="00FF19DE">
            <w:pPr>
              <w:rPr>
                <w:lang w:val="cs-CZ"/>
              </w:rPr>
            </w:pPr>
            <w:r w:rsidRPr="00776106">
              <w:rPr>
                <w:color w:val="auto"/>
                <w:sz w:val="22"/>
                <w:szCs w:val="22"/>
                <w:lang w:val="cs-CZ"/>
              </w:rPr>
              <w:t>Navržená hrana - obruba</w:t>
            </w:r>
          </w:p>
        </w:tc>
        <w:tc>
          <w:tcPr>
            <w:tcW w:w="11175" w:type="dxa"/>
          </w:tcPr>
          <w:p w14:paraId="71C04BA3" w14:textId="73DC9471" w:rsidR="00FF19DE" w:rsidRPr="00776106" w:rsidRDefault="00FF19DE" w:rsidP="00FF19DE">
            <w:pPr>
              <w:rPr>
                <w:lang w:val="en-GB"/>
              </w:rPr>
            </w:pPr>
            <w:r w:rsidRPr="00776106">
              <w:rPr>
                <w:color w:val="auto"/>
                <w:sz w:val="22"/>
                <w:szCs w:val="22"/>
                <w:lang w:val="en-GB" w:bidi="en-US"/>
              </w:rPr>
              <w:t>Proposed edge - curb</w:t>
            </w:r>
          </w:p>
        </w:tc>
      </w:tr>
      <w:tr w:rsidR="00FF19DE" w:rsidRPr="00776106" w14:paraId="32B528D6" w14:textId="77777777" w:rsidTr="00FF19DE">
        <w:tc>
          <w:tcPr>
            <w:tcW w:w="11175" w:type="dxa"/>
          </w:tcPr>
          <w:p w14:paraId="42FB0E15" w14:textId="5840A72D" w:rsidR="00FF19DE" w:rsidRPr="00776106" w:rsidRDefault="00FF19DE" w:rsidP="00FF19DE">
            <w:pPr>
              <w:rPr>
                <w:lang w:val="cs-CZ"/>
              </w:rPr>
            </w:pPr>
            <w:r w:rsidRPr="00776106">
              <w:rPr>
                <w:color w:val="auto"/>
                <w:sz w:val="22"/>
                <w:szCs w:val="22"/>
                <w:lang w:val="cs-CZ"/>
              </w:rPr>
              <w:t>Hranice řešené oblasti</w:t>
            </w:r>
          </w:p>
        </w:tc>
        <w:tc>
          <w:tcPr>
            <w:tcW w:w="11175" w:type="dxa"/>
          </w:tcPr>
          <w:p w14:paraId="3458189E" w14:textId="7037A1CB" w:rsidR="00FF19DE" w:rsidRPr="00776106" w:rsidRDefault="00FF19DE" w:rsidP="00FF19DE">
            <w:pPr>
              <w:rPr>
                <w:lang w:val="en-GB"/>
              </w:rPr>
            </w:pPr>
            <w:r w:rsidRPr="00776106">
              <w:rPr>
                <w:color w:val="auto"/>
                <w:sz w:val="22"/>
                <w:szCs w:val="22"/>
                <w:lang w:val="en-GB" w:bidi="en-US"/>
              </w:rPr>
              <w:t>Limits of the area concerned</w:t>
            </w:r>
          </w:p>
        </w:tc>
      </w:tr>
      <w:tr w:rsidR="00FF19DE" w:rsidRPr="00776106" w14:paraId="0E447351" w14:textId="77777777" w:rsidTr="00FF19DE">
        <w:tc>
          <w:tcPr>
            <w:tcW w:w="11175" w:type="dxa"/>
          </w:tcPr>
          <w:p w14:paraId="6AEC5F80" w14:textId="435A6069" w:rsidR="00FF19DE" w:rsidRPr="00776106" w:rsidRDefault="00FF19DE" w:rsidP="00FF19DE">
            <w:pPr>
              <w:rPr>
                <w:lang w:val="cs-CZ"/>
              </w:rPr>
            </w:pPr>
            <w:r w:rsidRPr="00776106">
              <w:rPr>
                <w:color w:val="auto"/>
                <w:sz w:val="22"/>
                <w:szCs w:val="22"/>
                <w:lang w:val="cs-CZ"/>
              </w:rPr>
              <w:t>Osa tramvajové koleje</w:t>
            </w:r>
          </w:p>
        </w:tc>
        <w:tc>
          <w:tcPr>
            <w:tcW w:w="11175" w:type="dxa"/>
          </w:tcPr>
          <w:p w14:paraId="09188F77" w14:textId="2146D492" w:rsidR="00FF19DE" w:rsidRPr="00776106" w:rsidRDefault="00FF19DE" w:rsidP="00FF19DE">
            <w:pPr>
              <w:rPr>
                <w:lang w:val="en-GB"/>
              </w:rPr>
            </w:pPr>
            <w:r w:rsidRPr="00776106">
              <w:rPr>
                <w:color w:val="auto"/>
                <w:sz w:val="22"/>
                <w:szCs w:val="22"/>
                <w:lang w:val="en-GB" w:bidi="en-US"/>
              </w:rPr>
              <w:t>Tramline axis</w:t>
            </w:r>
          </w:p>
        </w:tc>
      </w:tr>
      <w:tr w:rsidR="00FF19DE" w:rsidRPr="00776106" w14:paraId="1EF4F781" w14:textId="77777777" w:rsidTr="00FF19DE">
        <w:tc>
          <w:tcPr>
            <w:tcW w:w="11175" w:type="dxa"/>
          </w:tcPr>
          <w:p w14:paraId="7308AEE8" w14:textId="7D3167AB" w:rsidR="00FF19DE" w:rsidRPr="00776106" w:rsidRDefault="00FF19DE" w:rsidP="00FF19DE">
            <w:pPr>
              <w:rPr>
                <w:lang w:val="cs-CZ"/>
              </w:rPr>
            </w:pPr>
            <w:r w:rsidRPr="00776106">
              <w:rPr>
                <w:color w:val="auto"/>
                <w:sz w:val="22"/>
                <w:szCs w:val="22"/>
                <w:lang w:val="cs-CZ"/>
              </w:rPr>
              <w:t>Vodorovné dopravní značení</w:t>
            </w:r>
          </w:p>
        </w:tc>
        <w:tc>
          <w:tcPr>
            <w:tcW w:w="11175" w:type="dxa"/>
          </w:tcPr>
          <w:p w14:paraId="2F2AFB3C" w14:textId="3555A734" w:rsidR="00FF19DE" w:rsidRPr="00776106" w:rsidRDefault="00FF19DE" w:rsidP="00FF19DE">
            <w:pPr>
              <w:rPr>
                <w:lang w:val="en-GB"/>
              </w:rPr>
            </w:pPr>
            <w:r w:rsidRPr="00776106">
              <w:rPr>
                <w:color w:val="auto"/>
                <w:sz w:val="22"/>
                <w:szCs w:val="22"/>
                <w:lang w:val="en-GB" w:bidi="en-US"/>
              </w:rPr>
              <w:t>Road surface markings</w:t>
            </w:r>
          </w:p>
        </w:tc>
      </w:tr>
      <w:tr w:rsidR="00FF19DE" w:rsidRPr="00776106" w14:paraId="60476BD3" w14:textId="77777777" w:rsidTr="00FF19DE">
        <w:tc>
          <w:tcPr>
            <w:tcW w:w="11175" w:type="dxa"/>
          </w:tcPr>
          <w:p w14:paraId="36C7C703" w14:textId="6B630EEB" w:rsidR="00FF19DE" w:rsidRPr="00776106" w:rsidRDefault="00FF19DE" w:rsidP="00FF19DE">
            <w:pPr>
              <w:rPr>
                <w:lang w:val="cs-CZ"/>
              </w:rPr>
            </w:pPr>
            <w:r w:rsidRPr="00776106">
              <w:rPr>
                <w:color w:val="auto"/>
                <w:sz w:val="22"/>
                <w:szCs w:val="22"/>
                <w:lang w:val="cs-CZ"/>
              </w:rPr>
              <w:t>Vozovka - asfaltobeton</w:t>
            </w:r>
          </w:p>
        </w:tc>
        <w:tc>
          <w:tcPr>
            <w:tcW w:w="11175" w:type="dxa"/>
          </w:tcPr>
          <w:p w14:paraId="292A8BF1" w14:textId="31FC3847" w:rsidR="00FF19DE" w:rsidRPr="00776106" w:rsidRDefault="00FF19DE" w:rsidP="00FF19DE">
            <w:pPr>
              <w:rPr>
                <w:lang w:val="en-GB"/>
              </w:rPr>
            </w:pPr>
            <w:r w:rsidRPr="00776106">
              <w:rPr>
                <w:color w:val="auto"/>
                <w:sz w:val="22"/>
                <w:szCs w:val="22"/>
                <w:lang w:val="en-GB" w:bidi="en-US"/>
              </w:rPr>
              <w:t>Roadway - asphalt concrete</w:t>
            </w:r>
          </w:p>
        </w:tc>
      </w:tr>
      <w:tr w:rsidR="00FF19DE" w:rsidRPr="00776106" w14:paraId="7F747EF6" w14:textId="77777777" w:rsidTr="00FF19DE">
        <w:tc>
          <w:tcPr>
            <w:tcW w:w="11175" w:type="dxa"/>
          </w:tcPr>
          <w:p w14:paraId="2F005E3C" w14:textId="52403AB1" w:rsidR="00FF19DE" w:rsidRPr="00776106" w:rsidRDefault="00FF19DE" w:rsidP="00FF19DE">
            <w:pPr>
              <w:rPr>
                <w:lang w:val="cs-CZ"/>
              </w:rPr>
            </w:pPr>
            <w:r w:rsidRPr="00776106">
              <w:rPr>
                <w:color w:val="auto"/>
                <w:sz w:val="22"/>
                <w:szCs w:val="22"/>
                <w:lang w:val="cs-CZ"/>
              </w:rPr>
              <w:t>Parkovací stání - kamenná dlažba</w:t>
            </w:r>
          </w:p>
        </w:tc>
        <w:tc>
          <w:tcPr>
            <w:tcW w:w="11175" w:type="dxa"/>
          </w:tcPr>
          <w:p w14:paraId="3C2C02CE" w14:textId="3407D316" w:rsidR="00FF19DE" w:rsidRPr="00776106" w:rsidRDefault="00FF19DE" w:rsidP="00FF19DE">
            <w:pPr>
              <w:rPr>
                <w:lang w:val="en-GB"/>
              </w:rPr>
            </w:pPr>
            <w:r w:rsidRPr="00776106">
              <w:rPr>
                <w:color w:val="auto"/>
                <w:sz w:val="22"/>
                <w:szCs w:val="22"/>
                <w:lang w:val="en-GB" w:bidi="en-US"/>
              </w:rPr>
              <w:t>Parking space - stone paving</w:t>
            </w:r>
          </w:p>
        </w:tc>
      </w:tr>
      <w:tr w:rsidR="00FF19DE" w:rsidRPr="00776106" w14:paraId="54E2C524" w14:textId="77777777" w:rsidTr="00FF19DE">
        <w:tc>
          <w:tcPr>
            <w:tcW w:w="11175" w:type="dxa"/>
          </w:tcPr>
          <w:p w14:paraId="7E8CD86E" w14:textId="051872BE" w:rsidR="00FF19DE" w:rsidRPr="00776106" w:rsidRDefault="00FF19DE" w:rsidP="00FF19DE">
            <w:pPr>
              <w:rPr>
                <w:lang w:val="cs-CZ"/>
              </w:rPr>
            </w:pPr>
            <w:r w:rsidRPr="00776106">
              <w:rPr>
                <w:color w:val="auto"/>
                <w:sz w:val="22"/>
                <w:szCs w:val="22"/>
                <w:lang w:val="cs-CZ"/>
              </w:rPr>
              <w:t>Dlážděné chodníkové plochy</w:t>
            </w:r>
          </w:p>
        </w:tc>
        <w:tc>
          <w:tcPr>
            <w:tcW w:w="11175" w:type="dxa"/>
          </w:tcPr>
          <w:p w14:paraId="7C57F1C3" w14:textId="2B39BDEC" w:rsidR="00FF19DE" w:rsidRPr="00776106" w:rsidRDefault="00FF19DE" w:rsidP="00FF19DE">
            <w:pPr>
              <w:rPr>
                <w:lang w:val="en-GB"/>
              </w:rPr>
            </w:pPr>
            <w:r w:rsidRPr="00776106">
              <w:rPr>
                <w:color w:val="auto"/>
                <w:sz w:val="22"/>
                <w:szCs w:val="22"/>
                <w:lang w:val="en-GB" w:bidi="en-US"/>
              </w:rPr>
              <w:t>Paved sidewalks</w:t>
            </w:r>
          </w:p>
        </w:tc>
      </w:tr>
      <w:tr w:rsidR="00FF19DE" w:rsidRPr="00776106" w14:paraId="2F175946" w14:textId="77777777" w:rsidTr="00FF19DE">
        <w:tc>
          <w:tcPr>
            <w:tcW w:w="11175" w:type="dxa"/>
          </w:tcPr>
          <w:p w14:paraId="1AB1E74C" w14:textId="15F69FB8" w:rsidR="00FF19DE" w:rsidRPr="00776106" w:rsidRDefault="00FF19DE" w:rsidP="00FF19DE">
            <w:pPr>
              <w:rPr>
                <w:lang w:val="cs-CZ"/>
              </w:rPr>
            </w:pPr>
            <w:r w:rsidRPr="00776106">
              <w:rPr>
                <w:color w:val="auto"/>
                <w:sz w:val="22"/>
                <w:szCs w:val="22"/>
                <w:lang w:val="cs-CZ"/>
              </w:rPr>
              <w:t>Ochranné ostrůvky - dlážděné</w:t>
            </w:r>
          </w:p>
        </w:tc>
        <w:tc>
          <w:tcPr>
            <w:tcW w:w="11175" w:type="dxa"/>
          </w:tcPr>
          <w:p w14:paraId="360313B2" w14:textId="6137D2C9" w:rsidR="00FF19DE" w:rsidRPr="00776106" w:rsidRDefault="00FF19DE" w:rsidP="00FF19DE">
            <w:pPr>
              <w:rPr>
                <w:lang w:val="en-GB"/>
              </w:rPr>
            </w:pPr>
            <w:r w:rsidRPr="00776106">
              <w:rPr>
                <w:color w:val="auto"/>
                <w:sz w:val="22"/>
                <w:szCs w:val="22"/>
                <w:lang w:val="en-GB" w:bidi="en-US"/>
              </w:rPr>
              <w:t>Protective islands - paved</w:t>
            </w:r>
          </w:p>
        </w:tc>
      </w:tr>
      <w:tr w:rsidR="00FF19DE" w:rsidRPr="00776106" w14:paraId="6205905F" w14:textId="77777777" w:rsidTr="00FF19DE">
        <w:tc>
          <w:tcPr>
            <w:tcW w:w="11175" w:type="dxa"/>
          </w:tcPr>
          <w:p w14:paraId="2DC8A274" w14:textId="315A0E44" w:rsidR="00FF19DE" w:rsidRPr="00776106" w:rsidRDefault="00FF19DE" w:rsidP="00FF19DE">
            <w:pPr>
              <w:rPr>
                <w:lang w:val="cs-CZ"/>
              </w:rPr>
            </w:pPr>
            <w:r w:rsidRPr="00776106">
              <w:rPr>
                <w:color w:val="auto"/>
                <w:sz w:val="22"/>
                <w:szCs w:val="22"/>
                <w:lang w:val="cs-CZ"/>
              </w:rPr>
              <w:t>Prostor tramvajové trati v pěší zóně</w:t>
            </w:r>
          </w:p>
        </w:tc>
        <w:tc>
          <w:tcPr>
            <w:tcW w:w="11175" w:type="dxa"/>
          </w:tcPr>
          <w:p w14:paraId="050D15AF" w14:textId="359E50DF" w:rsidR="00FF19DE" w:rsidRPr="00776106" w:rsidRDefault="00FF19DE" w:rsidP="00FF19DE">
            <w:pPr>
              <w:rPr>
                <w:lang w:val="en-GB"/>
              </w:rPr>
            </w:pPr>
            <w:r w:rsidRPr="00776106">
              <w:rPr>
                <w:color w:val="auto"/>
                <w:sz w:val="22"/>
                <w:szCs w:val="22"/>
                <w:lang w:val="en-GB" w:bidi="en-US"/>
              </w:rPr>
              <w:t>Area of the tram line in the pedestrian zone</w:t>
            </w:r>
          </w:p>
        </w:tc>
      </w:tr>
      <w:tr w:rsidR="00FF19DE" w:rsidRPr="00776106" w14:paraId="2E37E024" w14:textId="77777777" w:rsidTr="00FF19DE">
        <w:tc>
          <w:tcPr>
            <w:tcW w:w="11175" w:type="dxa"/>
          </w:tcPr>
          <w:p w14:paraId="0A807664" w14:textId="66E217EC" w:rsidR="00FF19DE" w:rsidRPr="00776106" w:rsidRDefault="00FF19DE" w:rsidP="00FF19DE">
            <w:pPr>
              <w:rPr>
                <w:lang w:val="cs-CZ"/>
              </w:rPr>
            </w:pPr>
            <w:r w:rsidRPr="00776106">
              <w:rPr>
                <w:color w:val="auto"/>
                <w:sz w:val="22"/>
                <w:szCs w:val="22"/>
                <w:lang w:val="cs-CZ"/>
              </w:rPr>
              <w:t>Střed OK</w:t>
            </w:r>
          </w:p>
        </w:tc>
        <w:tc>
          <w:tcPr>
            <w:tcW w:w="11175" w:type="dxa"/>
          </w:tcPr>
          <w:p w14:paraId="7D4A80B0" w14:textId="15914B6A" w:rsidR="00FF19DE" w:rsidRPr="00776106" w:rsidRDefault="00FF19DE" w:rsidP="00FF19DE">
            <w:pPr>
              <w:rPr>
                <w:lang w:val="en-GB"/>
              </w:rPr>
            </w:pPr>
            <w:r w:rsidRPr="00776106">
              <w:rPr>
                <w:color w:val="auto"/>
                <w:sz w:val="22"/>
                <w:szCs w:val="22"/>
                <w:lang w:val="en-GB" w:bidi="en-US"/>
              </w:rPr>
              <w:t>Tramline axis centre</w:t>
            </w:r>
          </w:p>
        </w:tc>
      </w:tr>
      <w:tr w:rsidR="00FF19DE" w:rsidRPr="00776106" w14:paraId="40532632" w14:textId="77777777" w:rsidTr="00FF19DE">
        <w:tc>
          <w:tcPr>
            <w:tcW w:w="11175" w:type="dxa"/>
          </w:tcPr>
          <w:p w14:paraId="309E96D3" w14:textId="0ABCB50B" w:rsidR="00FF19DE" w:rsidRPr="00776106" w:rsidRDefault="00FF19DE" w:rsidP="00FF19DE">
            <w:pPr>
              <w:rPr>
                <w:lang w:val="cs-CZ"/>
              </w:rPr>
            </w:pPr>
            <w:r w:rsidRPr="00776106">
              <w:rPr>
                <w:color w:val="auto"/>
                <w:sz w:val="22"/>
                <w:szCs w:val="22"/>
                <w:lang w:val="cs-CZ"/>
              </w:rPr>
              <w:t>Srpovitá krajnice</w:t>
            </w:r>
          </w:p>
        </w:tc>
        <w:tc>
          <w:tcPr>
            <w:tcW w:w="11175" w:type="dxa"/>
          </w:tcPr>
          <w:p w14:paraId="4F0CFD02" w14:textId="0206D12B" w:rsidR="00FF19DE" w:rsidRPr="00776106" w:rsidRDefault="00FF19DE" w:rsidP="00FF19DE">
            <w:pPr>
              <w:rPr>
                <w:lang w:val="en-GB"/>
              </w:rPr>
            </w:pPr>
            <w:r w:rsidRPr="00776106">
              <w:rPr>
                <w:color w:val="auto"/>
                <w:sz w:val="22"/>
                <w:szCs w:val="22"/>
                <w:lang w:val="en-GB" w:bidi="en-US"/>
              </w:rPr>
              <w:t>Sickle-shaped curb</w:t>
            </w:r>
          </w:p>
        </w:tc>
      </w:tr>
      <w:tr w:rsidR="00FF19DE" w:rsidRPr="00776106" w14:paraId="007F6EAC" w14:textId="77777777" w:rsidTr="00FF19DE">
        <w:tc>
          <w:tcPr>
            <w:tcW w:w="11175" w:type="dxa"/>
          </w:tcPr>
          <w:p w14:paraId="50ED184A" w14:textId="047A2797" w:rsidR="00FF19DE" w:rsidRPr="00776106" w:rsidRDefault="00FF19DE" w:rsidP="00FF19DE">
            <w:pPr>
              <w:rPr>
                <w:lang w:val="cs-CZ"/>
              </w:rPr>
            </w:pPr>
            <w:r w:rsidRPr="00776106">
              <w:rPr>
                <w:color w:val="auto"/>
                <w:sz w:val="22"/>
                <w:szCs w:val="22"/>
                <w:lang w:val="cs-CZ"/>
              </w:rPr>
              <w:t>Dopravní režim</w:t>
            </w:r>
          </w:p>
        </w:tc>
        <w:tc>
          <w:tcPr>
            <w:tcW w:w="11175" w:type="dxa"/>
          </w:tcPr>
          <w:p w14:paraId="32C9BDB4" w14:textId="5A92FFD0" w:rsidR="00FF19DE" w:rsidRPr="00776106" w:rsidRDefault="00FF19DE" w:rsidP="00FF19DE">
            <w:pPr>
              <w:rPr>
                <w:lang w:val="en-GB"/>
              </w:rPr>
            </w:pPr>
            <w:r w:rsidRPr="00776106">
              <w:rPr>
                <w:color w:val="auto"/>
                <w:sz w:val="22"/>
                <w:szCs w:val="22"/>
                <w:lang w:val="en-GB" w:bidi="en-US"/>
              </w:rPr>
              <w:t>Traffic mode</w:t>
            </w:r>
          </w:p>
        </w:tc>
      </w:tr>
      <w:tr w:rsidR="00FF19DE" w:rsidRPr="00776106" w14:paraId="4565178E" w14:textId="77777777" w:rsidTr="00FF19DE">
        <w:tc>
          <w:tcPr>
            <w:tcW w:w="11175" w:type="dxa"/>
          </w:tcPr>
          <w:p w14:paraId="33C56C84" w14:textId="5D4D6EFF" w:rsidR="00FF19DE" w:rsidRPr="00776106" w:rsidRDefault="00FF19DE" w:rsidP="00FF19DE">
            <w:pPr>
              <w:rPr>
                <w:lang w:val="cs-CZ"/>
              </w:rPr>
            </w:pPr>
            <w:r w:rsidRPr="00776106">
              <w:rPr>
                <w:color w:val="auto"/>
                <w:sz w:val="22"/>
                <w:szCs w:val="22"/>
                <w:lang w:val="cs-CZ"/>
              </w:rPr>
              <w:t>Křižovatka světelně řízená</w:t>
            </w:r>
          </w:p>
        </w:tc>
        <w:tc>
          <w:tcPr>
            <w:tcW w:w="11175" w:type="dxa"/>
          </w:tcPr>
          <w:p w14:paraId="37E0C7FD" w14:textId="546CBA50" w:rsidR="00FF19DE" w:rsidRPr="00776106" w:rsidRDefault="00FF19DE" w:rsidP="00FF19DE">
            <w:pPr>
              <w:rPr>
                <w:lang w:val="en-GB"/>
              </w:rPr>
            </w:pPr>
            <w:r w:rsidRPr="00776106">
              <w:rPr>
                <w:color w:val="auto"/>
                <w:sz w:val="22"/>
                <w:szCs w:val="22"/>
                <w:lang w:val="en-GB" w:bidi="en-US"/>
              </w:rPr>
              <w:t>Light-controlled junction</w:t>
            </w:r>
          </w:p>
        </w:tc>
      </w:tr>
    </w:tbl>
    <w:p w14:paraId="0CCDAFDB" w14:textId="77777777" w:rsidR="003F0225" w:rsidRPr="00776106" w:rsidRDefault="003F0225">
      <w:pPr>
        <w:rPr>
          <w:lang w:val="en-GB"/>
        </w:rPr>
      </w:pPr>
    </w:p>
    <w:tbl>
      <w:tblPr>
        <w:tblOverlap w:val="never"/>
        <w:tblW w:w="0" w:type="auto"/>
        <w:tblLayout w:type="fixed"/>
        <w:tblCellMar>
          <w:left w:w="10" w:type="dxa"/>
          <w:right w:w="10" w:type="dxa"/>
        </w:tblCellMar>
        <w:tblLook w:val="0000" w:firstRow="0" w:lastRow="0" w:firstColumn="0" w:lastColumn="0" w:noHBand="0" w:noVBand="0"/>
      </w:tblPr>
      <w:tblGrid>
        <w:gridCol w:w="1296"/>
        <w:gridCol w:w="2621"/>
        <w:gridCol w:w="8557"/>
        <w:gridCol w:w="1210"/>
        <w:gridCol w:w="5836"/>
        <w:gridCol w:w="1303"/>
        <w:gridCol w:w="900"/>
      </w:tblGrid>
      <w:tr w:rsidR="003F0225" w:rsidRPr="00776106" w14:paraId="35816976" w14:textId="77777777" w:rsidTr="00FF19DE">
        <w:trPr>
          <w:trHeight w:val="173"/>
        </w:trPr>
        <w:tc>
          <w:tcPr>
            <w:tcW w:w="1296" w:type="dxa"/>
            <w:vMerge w:val="restart"/>
            <w:shd w:val="clear" w:color="auto" w:fill="auto"/>
          </w:tcPr>
          <w:p w14:paraId="49E02D2A" w14:textId="5F03C0DC" w:rsidR="003F0225" w:rsidRPr="00776106" w:rsidRDefault="00FF19DE" w:rsidP="00FF19DE">
            <w:pPr>
              <w:jc w:val="right"/>
              <w:rPr>
                <w:sz w:val="10"/>
                <w:szCs w:val="10"/>
                <w:lang w:val="en-GB"/>
              </w:rPr>
            </w:pPr>
            <w:r w:rsidRPr="00776106">
              <w:rPr>
                <w:noProof/>
                <w:lang w:val="en-GB" w:bidi="en-US"/>
              </w:rPr>
              <w:drawing>
                <wp:inline distT="0" distB="0" distL="0" distR="0" wp14:anchorId="2E0AB2BB" wp14:editId="6B777E9B">
                  <wp:extent cx="567055" cy="536575"/>
                  <wp:effectExtent l="0" t="0" r="0" b="0"/>
                  <wp:docPr id="12" name="Picutre 12"/>
                  <wp:cNvGraphicFramePr/>
                  <a:graphic xmlns:a="http://schemas.openxmlformats.org/drawingml/2006/main">
                    <a:graphicData uri="http://schemas.openxmlformats.org/drawingml/2006/picture">
                      <pic:pic xmlns:pic="http://schemas.openxmlformats.org/drawingml/2006/picture">
                        <pic:nvPicPr>
                          <pic:cNvPr id="12" name="Picture 12"/>
                          <pic:cNvPicPr/>
                        </pic:nvPicPr>
                        <pic:blipFill>
                          <a:blip r:embed="rId18"/>
                          <a:stretch/>
                        </pic:blipFill>
                        <pic:spPr>
                          <a:xfrm>
                            <a:off x="0" y="0"/>
                            <a:ext cx="567055" cy="536575"/>
                          </a:xfrm>
                          <a:prstGeom prst="rect">
                            <a:avLst/>
                          </a:prstGeom>
                        </pic:spPr>
                      </pic:pic>
                    </a:graphicData>
                  </a:graphic>
                </wp:inline>
              </w:drawing>
            </w:r>
          </w:p>
        </w:tc>
        <w:tc>
          <w:tcPr>
            <w:tcW w:w="2621" w:type="dxa"/>
            <w:shd w:val="clear" w:color="auto" w:fill="auto"/>
          </w:tcPr>
          <w:p w14:paraId="38317E79" w14:textId="77777777" w:rsidR="003F0225" w:rsidRPr="00776106" w:rsidRDefault="003F0225">
            <w:pPr>
              <w:rPr>
                <w:sz w:val="10"/>
                <w:szCs w:val="10"/>
                <w:lang w:val="en-GB"/>
              </w:rPr>
            </w:pPr>
          </w:p>
        </w:tc>
        <w:tc>
          <w:tcPr>
            <w:tcW w:w="8557" w:type="dxa"/>
            <w:shd w:val="clear" w:color="auto" w:fill="auto"/>
          </w:tcPr>
          <w:p w14:paraId="5DCDB61B" w14:textId="77777777" w:rsidR="003F0225" w:rsidRPr="00776106" w:rsidRDefault="003F0225">
            <w:pPr>
              <w:rPr>
                <w:sz w:val="10"/>
                <w:szCs w:val="10"/>
                <w:lang w:val="en-GB"/>
              </w:rPr>
            </w:pPr>
          </w:p>
        </w:tc>
        <w:tc>
          <w:tcPr>
            <w:tcW w:w="1210" w:type="dxa"/>
            <w:vMerge w:val="restart"/>
            <w:shd w:val="clear" w:color="auto" w:fill="auto"/>
          </w:tcPr>
          <w:p w14:paraId="37D014F5" w14:textId="1ED8F573" w:rsidR="003F0225" w:rsidRPr="00776106" w:rsidRDefault="00FF19DE">
            <w:pPr>
              <w:rPr>
                <w:sz w:val="10"/>
                <w:szCs w:val="10"/>
                <w:lang w:val="en-GB"/>
              </w:rPr>
            </w:pPr>
            <w:r w:rsidRPr="00776106">
              <w:rPr>
                <w:noProof/>
                <w:lang w:val="en-GB" w:bidi="en-US"/>
              </w:rPr>
              <w:drawing>
                <wp:inline distT="0" distB="0" distL="0" distR="0" wp14:anchorId="044CEEE9" wp14:editId="1676019E">
                  <wp:extent cx="762000" cy="621665"/>
                  <wp:effectExtent l="0" t="0" r="0" b="0"/>
                  <wp:docPr id="13" name="Picutre 13"/>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19"/>
                          <a:stretch/>
                        </pic:blipFill>
                        <pic:spPr>
                          <a:xfrm>
                            <a:off x="0" y="0"/>
                            <a:ext cx="762000" cy="621665"/>
                          </a:xfrm>
                          <a:prstGeom prst="rect">
                            <a:avLst/>
                          </a:prstGeom>
                        </pic:spPr>
                      </pic:pic>
                    </a:graphicData>
                  </a:graphic>
                </wp:inline>
              </w:drawing>
            </w:r>
          </w:p>
        </w:tc>
        <w:tc>
          <w:tcPr>
            <w:tcW w:w="5836" w:type="dxa"/>
            <w:shd w:val="clear" w:color="auto" w:fill="auto"/>
          </w:tcPr>
          <w:p w14:paraId="44C0CB1A" w14:textId="77777777" w:rsidR="003F0225" w:rsidRPr="00776106" w:rsidRDefault="003F0225">
            <w:pPr>
              <w:rPr>
                <w:sz w:val="10"/>
                <w:szCs w:val="10"/>
                <w:lang w:val="en-GB"/>
              </w:rPr>
            </w:pPr>
          </w:p>
        </w:tc>
        <w:tc>
          <w:tcPr>
            <w:tcW w:w="1303" w:type="dxa"/>
            <w:shd w:val="clear" w:color="auto" w:fill="auto"/>
          </w:tcPr>
          <w:p w14:paraId="333C84F4" w14:textId="77777777" w:rsidR="003F0225" w:rsidRPr="00776106" w:rsidRDefault="003F0225">
            <w:pPr>
              <w:rPr>
                <w:sz w:val="10"/>
                <w:szCs w:val="10"/>
                <w:lang w:val="en-GB"/>
              </w:rPr>
            </w:pPr>
          </w:p>
        </w:tc>
        <w:tc>
          <w:tcPr>
            <w:tcW w:w="900" w:type="dxa"/>
            <w:shd w:val="clear" w:color="auto" w:fill="auto"/>
          </w:tcPr>
          <w:p w14:paraId="33C55CAF" w14:textId="77777777" w:rsidR="003F0225" w:rsidRPr="00776106" w:rsidRDefault="003F0225">
            <w:pPr>
              <w:rPr>
                <w:sz w:val="10"/>
                <w:szCs w:val="10"/>
                <w:lang w:val="en-GB"/>
              </w:rPr>
            </w:pPr>
          </w:p>
        </w:tc>
      </w:tr>
      <w:tr w:rsidR="003F0225" w:rsidRPr="00776106" w14:paraId="17845354" w14:textId="77777777" w:rsidTr="00FF19DE">
        <w:trPr>
          <w:trHeight w:val="180"/>
        </w:trPr>
        <w:tc>
          <w:tcPr>
            <w:tcW w:w="1296" w:type="dxa"/>
            <w:vMerge/>
            <w:shd w:val="clear" w:color="auto" w:fill="auto"/>
          </w:tcPr>
          <w:p w14:paraId="40B79D13" w14:textId="77777777" w:rsidR="003F0225" w:rsidRPr="00776106" w:rsidRDefault="003F0225">
            <w:pPr>
              <w:rPr>
                <w:lang w:val="en-GB"/>
              </w:rPr>
            </w:pPr>
          </w:p>
        </w:tc>
        <w:tc>
          <w:tcPr>
            <w:tcW w:w="2621" w:type="dxa"/>
            <w:vMerge w:val="restart"/>
            <w:shd w:val="clear" w:color="auto" w:fill="auto"/>
          </w:tcPr>
          <w:p w14:paraId="5F11A722" w14:textId="77777777" w:rsidR="003F0225" w:rsidRPr="00776106" w:rsidRDefault="00747C56">
            <w:pPr>
              <w:rPr>
                <w:lang w:val="en-GB"/>
              </w:rPr>
            </w:pPr>
            <w:r w:rsidRPr="00776106">
              <w:rPr>
                <w:b/>
                <w:color w:val="383839"/>
                <w:lang w:val="en-GB" w:bidi="en-US"/>
              </w:rPr>
              <w:t>TRAFFIC PROJECTION</w:t>
            </w:r>
          </w:p>
        </w:tc>
        <w:tc>
          <w:tcPr>
            <w:tcW w:w="8557" w:type="dxa"/>
            <w:shd w:val="clear" w:color="auto" w:fill="auto"/>
            <w:vAlign w:val="bottom"/>
          </w:tcPr>
          <w:p w14:paraId="4345BD43" w14:textId="77777777" w:rsidR="003F0225" w:rsidRPr="00776106" w:rsidRDefault="00747C56">
            <w:pPr>
              <w:rPr>
                <w:sz w:val="20"/>
                <w:szCs w:val="20"/>
                <w:lang w:val="en-GB"/>
              </w:rPr>
            </w:pPr>
            <w:r w:rsidRPr="00776106">
              <w:rPr>
                <w:color w:val="4782BB"/>
                <w:sz w:val="20"/>
                <w:szCs w:val="20"/>
                <w:lang w:val="en-GB" w:bidi="en-US"/>
              </w:rPr>
              <w:t>Order</w:t>
            </w:r>
          </w:p>
        </w:tc>
        <w:tc>
          <w:tcPr>
            <w:tcW w:w="1210" w:type="dxa"/>
            <w:vMerge/>
            <w:shd w:val="clear" w:color="auto" w:fill="auto"/>
          </w:tcPr>
          <w:p w14:paraId="657A7B1F" w14:textId="77777777" w:rsidR="003F0225" w:rsidRPr="00776106" w:rsidRDefault="003F0225">
            <w:pPr>
              <w:rPr>
                <w:sz w:val="20"/>
                <w:szCs w:val="20"/>
                <w:lang w:val="en-GB"/>
              </w:rPr>
            </w:pPr>
          </w:p>
        </w:tc>
        <w:tc>
          <w:tcPr>
            <w:tcW w:w="5836" w:type="dxa"/>
            <w:tcBorders>
              <w:right w:val="single" w:sz="4" w:space="0" w:color="auto"/>
            </w:tcBorders>
            <w:shd w:val="clear" w:color="auto" w:fill="auto"/>
            <w:vAlign w:val="bottom"/>
          </w:tcPr>
          <w:p w14:paraId="26D22E8D" w14:textId="77777777" w:rsidR="003F0225" w:rsidRPr="00776106" w:rsidRDefault="00747C56">
            <w:pPr>
              <w:rPr>
                <w:sz w:val="20"/>
                <w:szCs w:val="20"/>
                <w:lang w:val="en-GB"/>
              </w:rPr>
            </w:pPr>
            <w:r w:rsidRPr="00776106">
              <w:rPr>
                <w:color w:val="4782BB"/>
                <w:sz w:val="20"/>
                <w:szCs w:val="20"/>
                <w:lang w:val="en-GB" w:bidi="en-US"/>
              </w:rPr>
              <w:t>Annex designation</w:t>
            </w:r>
          </w:p>
        </w:tc>
        <w:tc>
          <w:tcPr>
            <w:tcW w:w="1303" w:type="dxa"/>
            <w:tcBorders>
              <w:left w:val="single" w:sz="4" w:space="0" w:color="auto"/>
              <w:right w:val="single" w:sz="4" w:space="0" w:color="auto"/>
            </w:tcBorders>
            <w:shd w:val="clear" w:color="auto" w:fill="auto"/>
            <w:vAlign w:val="bottom"/>
          </w:tcPr>
          <w:p w14:paraId="6850AC57" w14:textId="77777777" w:rsidR="003F0225" w:rsidRPr="00776106" w:rsidRDefault="00747C56" w:rsidP="00982DD4">
            <w:pPr>
              <w:jc w:val="center"/>
              <w:rPr>
                <w:sz w:val="20"/>
                <w:szCs w:val="20"/>
                <w:lang w:val="en-GB"/>
              </w:rPr>
            </w:pPr>
            <w:r w:rsidRPr="00776106">
              <w:rPr>
                <w:color w:val="4782BB"/>
                <w:sz w:val="20"/>
                <w:szCs w:val="20"/>
                <w:lang w:val="en-GB" w:bidi="en-US"/>
              </w:rPr>
              <w:t>Scale</w:t>
            </w:r>
          </w:p>
        </w:tc>
        <w:tc>
          <w:tcPr>
            <w:tcW w:w="900" w:type="dxa"/>
            <w:tcBorders>
              <w:left w:val="single" w:sz="4" w:space="0" w:color="auto"/>
            </w:tcBorders>
            <w:shd w:val="clear" w:color="auto" w:fill="auto"/>
            <w:vAlign w:val="bottom"/>
          </w:tcPr>
          <w:p w14:paraId="79F06CA1" w14:textId="77777777" w:rsidR="003F0225" w:rsidRPr="00776106" w:rsidRDefault="00747C56">
            <w:pPr>
              <w:rPr>
                <w:sz w:val="20"/>
                <w:szCs w:val="20"/>
                <w:lang w:val="en-GB"/>
              </w:rPr>
            </w:pPr>
            <w:r w:rsidRPr="00776106">
              <w:rPr>
                <w:color w:val="4782BB"/>
                <w:sz w:val="20"/>
                <w:szCs w:val="20"/>
                <w:lang w:val="en-GB" w:bidi="en-US"/>
              </w:rPr>
              <w:t>Annex No.</w:t>
            </w:r>
          </w:p>
        </w:tc>
      </w:tr>
      <w:tr w:rsidR="003F0225" w:rsidRPr="00776106" w14:paraId="3FD04C9A" w14:textId="77777777" w:rsidTr="00FF19DE">
        <w:trPr>
          <w:trHeight w:val="299"/>
        </w:trPr>
        <w:tc>
          <w:tcPr>
            <w:tcW w:w="1296" w:type="dxa"/>
            <w:vMerge/>
            <w:shd w:val="clear" w:color="auto" w:fill="auto"/>
          </w:tcPr>
          <w:p w14:paraId="4A7D744A" w14:textId="77777777" w:rsidR="003F0225" w:rsidRPr="00776106" w:rsidRDefault="003F0225">
            <w:pPr>
              <w:rPr>
                <w:lang w:val="en-GB"/>
              </w:rPr>
            </w:pPr>
          </w:p>
        </w:tc>
        <w:tc>
          <w:tcPr>
            <w:tcW w:w="2621" w:type="dxa"/>
            <w:vMerge/>
            <w:shd w:val="clear" w:color="auto" w:fill="auto"/>
          </w:tcPr>
          <w:p w14:paraId="49E30C41" w14:textId="77777777" w:rsidR="003F0225" w:rsidRPr="00776106" w:rsidRDefault="003F0225">
            <w:pPr>
              <w:rPr>
                <w:lang w:val="en-GB"/>
              </w:rPr>
            </w:pPr>
          </w:p>
        </w:tc>
        <w:tc>
          <w:tcPr>
            <w:tcW w:w="8557" w:type="dxa"/>
            <w:vMerge w:val="restart"/>
            <w:shd w:val="clear" w:color="auto" w:fill="auto"/>
          </w:tcPr>
          <w:p w14:paraId="2659FD7F" w14:textId="77777777" w:rsidR="003F0225" w:rsidRPr="00776106" w:rsidRDefault="00747C56">
            <w:pPr>
              <w:rPr>
                <w:sz w:val="28"/>
                <w:szCs w:val="28"/>
                <w:lang w:val="en-GB"/>
              </w:rPr>
            </w:pPr>
            <w:r w:rsidRPr="00776106">
              <w:rPr>
                <w:b/>
                <w:sz w:val="28"/>
                <w:szCs w:val="28"/>
                <w:lang w:val="en-GB" w:bidi="en-US"/>
              </w:rPr>
              <w:t>FINALISING THE TRAFFIC SOLUTION AT VÝTOŇ</w:t>
            </w:r>
          </w:p>
        </w:tc>
        <w:tc>
          <w:tcPr>
            <w:tcW w:w="1210" w:type="dxa"/>
            <w:vMerge/>
            <w:shd w:val="clear" w:color="auto" w:fill="auto"/>
          </w:tcPr>
          <w:p w14:paraId="655EA97B" w14:textId="77777777" w:rsidR="003F0225" w:rsidRPr="00776106" w:rsidRDefault="003F0225">
            <w:pPr>
              <w:rPr>
                <w:sz w:val="28"/>
                <w:szCs w:val="28"/>
                <w:lang w:val="en-GB"/>
              </w:rPr>
            </w:pPr>
          </w:p>
        </w:tc>
        <w:tc>
          <w:tcPr>
            <w:tcW w:w="5836" w:type="dxa"/>
            <w:tcBorders>
              <w:right w:val="single" w:sz="4" w:space="0" w:color="auto"/>
            </w:tcBorders>
            <w:shd w:val="clear" w:color="auto" w:fill="auto"/>
            <w:vAlign w:val="bottom"/>
          </w:tcPr>
          <w:p w14:paraId="7B98C44C" w14:textId="77777777" w:rsidR="003F0225" w:rsidRPr="00776106" w:rsidRDefault="00747C56">
            <w:pPr>
              <w:rPr>
                <w:sz w:val="28"/>
                <w:szCs w:val="28"/>
                <w:lang w:val="en-GB"/>
              </w:rPr>
            </w:pPr>
            <w:r w:rsidRPr="00776106">
              <w:rPr>
                <w:b/>
                <w:sz w:val="28"/>
                <w:szCs w:val="28"/>
                <w:lang w:val="en-GB" w:bidi="en-US"/>
              </w:rPr>
              <w:t>LAYOUT OF THE PREFERRED TRAFFIC ENGINEERING SOLUTION</w:t>
            </w:r>
          </w:p>
        </w:tc>
        <w:tc>
          <w:tcPr>
            <w:tcW w:w="1303" w:type="dxa"/>
            <w:tcBorders>
              <w:left w:val="single" w:sz="4" w:space="0" w:color="auto"/>
              <w:right w:val="single" w:sz="4" w:space="0" w:color="auto"/>
            </w:tcBorders>
            <w:shd w:val="clear" w:color="auto" w:fill="auto"/>
            <w:vAlign w:val="bottom"/>
          </w:tcPr>
          <w:p w14:paraId="2EAF980A" w14:textId="77777777" w:rsidR="003F0225" w:rsidRPr="00776106" w:rsidRDefault="00747C56" w:rsidP="00982DD4">
            <w:pPr>
              <w:jc w:val="center"/>
              <w:rPr>
                <w:sz w:val="28"/>
                <w:szCs w:val="28"/>
                <w:lang w:val="en-GB"/>
              </w:rPr>
            </w:pPr>
            <w:r w:rsidRPr="00776106">
              <w:rPr>
                <w:b/>
                <w:sz w:val="28"/>
                <w:szCs w:val="28"/>
                <w:lang w:val="en-GB" w:bidi="en-US"/>
              </w:rPr>
              <w:t>1: 1,000</w:t>
            </w:r>
          </w:p>
        </w:tc>
        <w:tc>
          <w:tcPr>
            <w:tcW w:w="900" w:type="dxa"/>
            <w:tcBorders>
              <w:left w:val="single" w:sz="4" w:space="0" w:color="auto"/>
            </w:tcBorders>
            <w:shd w:val="clear" w:color="auto" w:fill="auto"/>
          </w:tcPr>
          <w:p w14:paraId="21687800" w14:textId="77777777" w:rsidR="003F0225" w:rsidRPr="00776106" w:rsidRDefault="003F0225">
            <w:pPr>
              <w:rPr>
                <w:sz w:val="10"/>
                <w:szCs w:val="10"/>
                <w:lang w:val="en-GB"/>
              </w:rPr>
            </w:pPr>
          </w:p>
        </w:tc>
      </w:tr>
      <w:tr w:rsidR="003F0225" w:rsidRPr="00776106" w14:paraId="47330344" w14:textId="77777777" w:rsidTr="00FF19DE">
        <w:trPr>
          <w:trHeight w:val="259"/>
        </w:trPr>
        <w:tc>
          <w:tcPr>
            <w:tcW w:w="1296" w:type="dxa"/>
            <w:vMerge/>
            <w:shd w:val="clear" w:color="auto" w:fill="auto"/>
          </w:tcPr>
          <w:p w14:paraId="3517770E" w14:textId="77777777" w:rsidR="003F0225" w:rsidRPr="00776106" w:rsidRDefault="003F0225">
            <w:pPr>
              <w:rPr>
                <w:lang w:val="en-GB"/>
              </w:rPr>
            </w:pPr>
          </w:p>
        </w:tc>
        <w:tc>
          <w:tcPr>
            <w:tcW w:w="2621" w:type="dxa"/>
            <w:vMerge/>
            <w:shd w:val="clear" w:color="auto" w:fill="auto"/>
          </w:tcPr>
          <w:p w14:paraId="603F1605" w14:textId="77777777" w:rsidR="003F0225" w:rsidRPr="00776106" w:rsidRDefault="003F0225">
            <w:pPr>
              <w:rPr>
                <w:lang w:val="en-GB"/>
              </w:rPr>
            </w:pPr>
          </w:p>
        </w:tc>
        <w:tc>
          <w:tcPr>
            <w:tcW w:w="8557" w:type="dxa"/>
            <w:vMerge/>
            <w:shd w:val="clear" w:color="auto" w:fill="auto"/>
          </w:tcPr>
          <w:p w14:paraId="6F3CB806" w14:textId="77777777" w:rsidR="003F0225" w:rsidRPr="00776106" w:rsidRDefault="003F0225">
            <w:pPr>
              <w:rPr>
                <w:lang w:val="en-GB"/>
              </w:rPr>
            </w:pPr>
          </w:p>
        </w:tc>
        <w:tc>
          <w:tcPr>
            <w:tcW w:w="1210" w:type="dxa"/>
            <w:vMerge/>
            <w:shd w:val="clear" w:color="auto" w:fill="auto"/>
          </w:tcPr>
          <w:p w14:paraId="076CA1D7" w14:textId="77777777" w:rsidR="003F0225" w:rsidRPr="00776106" w:rsidRDefault="003F0225">
            <w:pPr>
              <w:rPr>
                <w:lang w:val="en-GB"/>
              </w:rPr>
            </w:pPr>
          </w:p>
        </w:tc>
        <w:tc>
          <w:tcPr>
            <w:tcW w:w="5836" w:type="dxa"/>
            <w:shd w:val="clear" w:color="auto" w:fill="auto"/>
          </w:tcPr>
          <w:p w14:paraId="6D8958B2" w14:textId="77777777" w:rsidR="003F0225" w:rsidRPr="00776106" w:rsidRDefault="003F0225">
            <w:pPr>
              <w:rPr>
                <w:sz w:val="10"/>
                <w:szCs w:val="10"/>
                <w:lang w:val="en-GB"/>
              </w:rPr>
            </w:pPr>
          </w:p>
        </w:tc>
        <w:tc>
          <w:tcPr>
            <w:tcW w:w="1303" w:type="dxa"/>
            <w:shd w:val="clear" w:color="auto" w:fill="auto"/>
          </w:tcPr>
          <w:p w14:paraId="491C8938" w14:textId="77777777" w:rsidR="003F0225" w:rsidRPr="00776106" w:rsidRDefault="003F0225">
            <w:pPr>
              <w:rPr>
                <w:sz w:val="10"/>
                <w:szCs w:val="10"/>
                <w:lang w:val="en-GB"/>
              </w:rPr>
            </w:pPr>
          </w:p>
        </w:tc>
        <w:tc>
          <w:tcPr>
            <w:tcW w:w="900" w:type="dxa"/>
            <w:shd w:val="clear" w:color="auto" w:fill="auto"/>
          </w:tcPr>
          <w:p w14:paraId="66C8FA30" w14:textId="77777777" w:rsidR="003F0225" w:rsidRPr="00776106" w:rsidRDefault="003F0225">
            <w:pPr>
              <w:rPr>
                <w:sz w:val="10"/>
                <w:szCs w:val="10"/>
                <w:lang w:val="en-GB"/>
              </w:rPr>
            </w:pPr>
          </w:p>
        </w:tc>
      </w:tr>
    </w:tbl>
    <w:p w14:paraId="34B2DCCA" w14:textId="77777777" w:rsidR="003F0225" w:rsidRPr="00776106" w:rsidRDefault="003F0225">
      <w:pPr>
        <w:rPr>
          <w:lang w:val="en-GB"/>
        </w:rPr>
      </w:pPr>
    </w:p>
    <w:p w14:paraId="4CCD0EBE" w14:textId="6E8F4873" w:rsidR="003F0225" w:rsidRPr="00776106" w:rsidRDefault="003F0225">
      <w:pPr>
        <w:rPr>
          <w:sz w:val="2"/>
          <w:szCs w:val="2"/>
          <w:lang w:val="en-GB"/>
        </w:rPr>
      </w:pPr>
    </w:p>
    <w:sectPr w:rsidR="003F0225" w:rsidRPr="00776106" w:rsidSect="008E742F">
      <w:footerReference w:type="default" r:id="rId20"/>
      <w:type w:val="continuous"/>
      <w:pgSz w:w="23800" w:h="16840" w:orient="landscape"/>
      <w:pgMar w:top="720" w:right="720" w:bottom="720" w:left="72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E0EAD" w14:textId="77777777" w:rsidR="00AB5A9C" w:rsidRDefault="00AB5A9C">
      <w:r>
        <w:separator/>
      </w:r>
    </w:p>
  </w:endnote>
  <w:endnote w:type="continuationSeparator" w:id="0">
    <w:p w14:paraId="1913398C" w14:textId="77777777" w:rsidR="00AB5A9C" w:rsidRDefault="00AB5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BBF2B4" w14:textId="2CA9192F" w:rsidR="005E683A" w:rsidRPr="0055097C" w:rsidRDefault="005E683A" w:rsidP="005E683A">
    <w:r w:rsidRPr="0055097C">
      <w:rPr>
        <w:noProof/>
        <w:lang w:bidi="en-US"/>
      </w:rPr>
      <w:drawing>
        <wp:inline distT="0" distB="0" distL="0" distR="0" wp14:anchorId="070656CE" wp14:editId="193CD3D6">
          <wp:extent cx="13966190" cy="250190"/>
          <wp:effectExtent l="0" t="0" r="0" b="0"/>
          <wp:docPr id="21"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pic:blipFill>
                <pic:spPr>
                  <a:xfrm>
                    <a:off x="0" y="0"/>
                    <a:ext cx="13966190" cy="250190"/>
                  </a:xfrm>
                  <a:prstGeom prst="rect">
                    <a:avLst/>
                  </a:prstGeom>
                </pic:spPr>
              </pic:pic>
            </a:graphicData>
          </a:graphic>
        </wp:inline>
      </w:drawing>
    </w:r>
  </w:p>
  <w:tbl>
    <w:tblPr>
      <w:tblOverlap w:val="never"/>
      <w:tblW w:w="0" w:type="auto"/>
      <w:tblLayout w:type="fixed"/>
      <w:tblCellMar>
        <w:left w:w="10" w:type="dxa"/>
        <w:right w:w="10" w:type="dxa"/>
      </w:tblCellMar>
      <w:tblLook w:val="04A0" w:firstRow="1" w:lastRow="0" w:firstColumn="1" w:lastColumn="0" w:noHBand="0" w:noVBand="1"/>
    </w:tblPr>
    <w:tblGrid>
      <w:gridCol w:w="970"/>
      <w:gridCol w:w="10440"/>
      <w:gridCol w:w="8194"/>
      <w:gridCol w:w="509"/>
      <w:gridCol w:w="317"/>
      <w:gridCol w:w="833"/>
      <w:gridCol w:w="998"/>
    </w:tblGrid>
    <w:tr w:rsidR="005E683A" w:rsidRPr="005E683A" w14:paraId="4D2D897C" w14:textId="77777777" w:rsidTr="00A9082F">
      <w:trPr>
        <w:trHeight w:val="125"/>
      </w:trPr>
      <w:tc>
        <w:tcPr>
          <w:tcW w:w="970" w:type="dxa"/>
          <w:vMerge w:val="restart"/>
          <w:shd w:val="clear" w:color="auto" w:fill="auto"/>
        </w:tcPr>
        <w:p w14:paraId="6A5AD940" w14:textId="77777777" w:rsidR="005E683A" w:rsidRPr="005E683A" w:rsidRDefault="005E683A" w:rsidP="005E683A">
          <w:pPr>
            <w:rPr>
              <w:sz w:val="18"/>
              <w:szCs w:val="18"/>
            </w:rPr>
          </w:pPr>
          <w:r w:rsidRPr="0055097C">
            <w:rPr>
              <w:noProof/>
              <w:lang w:bidi="en-US"/>
            </w:rPr>
            <w:drawing>
              <wp:inline distT="0" distB="0" distL="0" distR="0" wp14:anchorId="4D9778A8" wp14:editId="46FC9C8C">
                <wp:extent cx="585470" cy="481330"/>
                <wp:effectExtent l="0" t="0" r="0" b="0"/>
                <wp:docPr id="22" name="Picut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2"/>
                        <a:stretch/>
                      </pic:blipFill>
                      <pic:spPr>
                        <a:xfrm>
                          <a:off x="0" y="0"/>
                          <a:ext cx="585470" cy="481330"/>
                        </a:xfrm>
                        <a:prstGeom prst="rect">
                          <a:avLst/>
                        </a:prstGeom>
                      </pic:spPr>
                    </pic:pic>
                  </a:graphicData>
                </a:graphic>
              </wp:inline>
            </w:drawing>
          </w:r>
        </w:p>
      </w:tc>
      <w:tc>
        <w:tcPr>
          <w:tcW w:w="10440" w:type="dxa"/>
          <w:shd w:val="clear" w:color="auto" w:fill="auto"/>
        </w:tcPr>
        <w:p w14:paraId="3A4D61BD" w14:textId="77777777" w:rsidR="005E683A" w:rsidRPr="005E683A" w:rsidRDefault="005E683A" w:rsidP="005E683A">
          <w:pPr>
            <w:rPr>
              <w:sz w:val="18"/>
              <w:szCs w:val="18"/>
            </w:rPr>
          </w:pPr>
        </w:p>
      </w:tc>
      <w:tc>
        <w:tcPr>
          <w:tcW w:w="8194" w:type="dxa"/>
          <w:shd w:val="clear" w:color="auto" w:fill="auto"/>
        </w:tcPr>
        <w:p w14:paraId="45AB624E" w14:textId="77777777" w:rsidR="005E683A" w:rsidRPr="005E683A" w:rsidRDefault="005E683A" w:rsidP="005E683A">
          <w:pPr>
            <w:jc w:val="right"/>
            <w:rPr>
              <w:sz w:val="18"/>
              <w:szCs w:val="18"/>
            </w:rPr>
          </w:pPr>
          <w:r w:rsidRPr="005E683A">
            <w:rPr>
              <w:color w:val="4782BD"/>
              <w:sz w:val="18"/>
              <w:szCs w:val="18"/>
              <w:lang w:bidi="en-US"/>
            </w:rPr>
            <w:t>Annex designation</w:t>
          </w:r>
        </w:p>
      </w:tc>
      <w:tc>
        <w:tcPr>
          <w:tcW w:w="509" w:type="dxa"/>
          <w:shd w:val="clear" w:color="auto" w:fill="auto"/>
        </w:tcPr>
        <w:p w14:paraId="5AE73196" w14:textId="77777777" w:rsidR="005E683A" w:rsidRPr="005E683A" w:rsidRDefault="005E683A" w:rsidP="005E683A">
          <w:pPr>
            <w:rPr>
              <w:sz w:val="18"/>
              <w:szCs w:val="18"/>
            </w:rPr>
          </w:pPr>
        </w:p>
      </w:tc>
      <w:tc>
        <w:tcPr>
          <w:tcW w:w="317" w:type="dxa"/>
          <w:shd w:val="clear" w:color="auto" w:fill="auto"/>
        </w:tcPr>
        <w:p w14:paraId="72662CDE" w14:textId="77777777" w:rsidR="005E683A" w:rsidRPr="005E683A" w:rsidRDefault="005E683A" w:rsidP="005E683A">
          <w:pPr>
            <w:rPr>
              <w:sz w:val="18"/>
              <w:szCs w:val="18"/>
            </w:rPr>
          </w:pPr>
        </w:p>
      </w:tc>
      <w:tc>
        <w:tcPr>
          <w:tcW w:w="833" w:type="dxa"/>
          <w:shd w:val="clear" w:color="auto" w:fill="auto"/>
        </w:tcPr>
        <w:p w14:paraId="54D437A2" w14:textId="77777777" w:rsidR="005E683A" w:rsidRPr="005E683A" w:rsidRDefault="005E683A" w:rsidP="005E683A">
          <w:pPr>
            <w:jc w:val="center"/>
            <w:rPr>
              <w:sz w:val="18"/>
              <w:szCs w:val="18"/>
            </w:rPr>
          </w:pPr>
          <w:r w:rsidRPr="005E683A">
            <w:rPr>
              <w:color w:val="4782BD"/>
              <w:sz w:val="18"/>
              <w:szCs w:val="18"/>
              <w:lang w:bidi="en-US"/>
            </w:rPr>
            <w:t>Page</w:t>
          </w:r>
        </w:p>
      </w:tc>
      <w:tc>
        <w:tcPr>
          <w:tcW w:w="998" w:type="dxa"/>
          <w:shd w:val="clear" w:color="auto" w:fill="auto"/>
        </w:tcPr>
        <w:p w14:paraId="6C672CC6" w14:textId="77777777" w:rsidR="005E683A" w:rsidRPr="005E683A" w:rsidRDefault="005E683A" w:rsidP="005E683A">
          <w:pPr>
            <w:rPr>
              <w:sz w:val="18"/>
              <w:szCs w:val="18"/>
            </w:rPr>
          </w:pPr>
        </w:p>
      </w:tc>
    </w:tr>
    <w:tr w:rsidR="005E683A" w:rsidRPr="0055097C" w14:paraId="39246858" w14:textId="77777777" w:rsidTr="00A9082F">
      <w:trPr>
        <w:trHeight w:val="336"/>
      </w:trPr>
      <w:tc>
        <w:tcPr>
          <w:tcW w:w="970" w:type="dxa"/>
          <w:vMerge/>
          <w:shd w:val="clear" w:color="auto" w:fill="auto"/>
        </w:tcPr>
        <w:p w14:paraId="67004711" w14:textId="77777777" w:rsidR="005E683A" w:rsidRPr="0055097C" w:rsidRDefault="005E683A" w:rsidP="005E683A"/>
      </w:tc>
      <w:tc>
        <w:tcPr>
          <w:tcW w:w="10440" w:type="dxa"/>
          <w:vMerge w:val="restart"/>
          <w:shd w:val="clear" w:color="auto" w:fill="auto"/>
        </w:tcPr>
        <w:p w14:paraId="10B33C08" w14:textId="77777777" w:rsidR="005E683A" w:rsidRPr="0055097C" w:rsidRDefault="005E683A" w:rsidP="005E683A">
          <w:pPr>
            <w:ind w:right="8281"/>
          </w:pPr>
          <w:r w:rsidRPr="0055097C">
            <w:rPr>
              <w:b/>
              <w:color w:val="383839"/>
              <w:lang w:bidi="en-US"/>
            </w:rPr>
            <w:t>TRAFFIC PROJECTION</w:t>
          </w:r>
        </w:p>
      </w:tc>
      <w:tc>
        <w:tcPr>
          <w:tcW w:w="8194" w:type="dxa"/>
          <w:shd w:val="clear" w:color="auto" w:fill="auto"/>
        </w:tcPr>
        <w:p w14:paraId="4712C51D" w14:textId="77777777" w:rsidR="005E683A" w:rsidRPr="0055097C" w:rsidRDefault="005E683A" w:rsidP="005E683A">
          <w:pPr>
            <w:jc w:val="right"/>
          </w:pPr>
          <w:r w:rsidRPr="0055097C">
            <w:rPr>
              <w:b/>
              <w:color w:val="383839"/>
              <w:lang w:bidi="en-US"/>
            </w:rPr>
            <w:t>TEXT PART</w:t>
          </w:r>
        </w:p>
      </w:tc>
      <w:tc>
        <w:tcPr>
          <w:tcW w:w="509" w:type="dxa"/>
          <w:shd w:val="clear" w:color="auto" w:fill="auto"/>
        </w:tcPr>
        <w:p w14:paraId="3620CAF1" w14:textId="77777777" w:rsidR="005E683A" w:rsidRPr="0055097C" w:rsidRDefault="005E683A" w:rsidP="005E683A"/>
      </w:tc>
      <w:tc>
        <w:tcPr>
          <w:tcW w:w="317" w:type="dxa"/>
          <w:shd w:val="clear" w:color="auto" w:fill="auto"/>
        </w:tcPr>
        <w:p w14:paraId="23165E7D" w14:textId="77777777" w:rsidR="005E683A" w:rsidRPr="0055097C" w:rsidRDefault="005E683A" w:rsidP="005E683A"/>
      </w:tc>
      <w:tc>
        <w:tcPr>
          <w:tcW w:w="833" w:type="dxa"/>
          <w:shd w:val="clear" w:color="auto" w:fill="auto"/>
        </w:tcPr>
        <w:p w14:paraId="2C339A35" w14:textId="1EEBBD72" w:rsidR="005E683A" w:rsidRPr="0055097C" w:rsidRDefault="005E683A" w:rsidP="00E02464">
          <w:pPr>
            <w:tabs>
              <w:tab w:val="center" w:pos="406"/>
            </w:tabs>
            <w:jc w:val="center"/>
          </w:pPr>
          <w:r w:rsidRPr="00324CF5">
            <w:rPr>
              <w:b/>
              <w:sz w:val="28"/>
              <w:szCs w:val="28"/>
              <w:lang w:bidi="en-US"/>
            </w:rPr>
            <w:t>1</w:t>
          </w:r>
          <w:r w:rsidRPr="00324CF5">
            <w:rPr>
              <w:b/>
              <w:lang w:bidi="en-US"/>
            </w:rPr>
            <w:t>/</w:t>
          </w:r>
          <w:r w:rsidRPr="005E683A">
            <w:rPr>
              <w:b/>
              <w:sz w:val="18"/>
              <w:szCs w:val="18"/>
              <w:lang w:bidi="en-US"/>
            </w:rPr>
            <w:t>2</w:t>
          </w:r>
        </w:p>
      </w:tc>
      <w:tc>
        <w:tcPr>
          <w:tcW w:w="998" w:type="dxa"/>
          <w:shd w:val="clear" w:color="auto" w:fill="auto"/>
        </w:tcPr>
        <w:p w14:paraId="52AFB0F4" w14:textId="77777777" w:rsidR="005E683A" w:rsidRPr="0055097C" w:rsidRDefault="005E683A" w:rsidP="005E683A"/>
      </w:tc>
    </w:tr>
    <w:tr w:rsidR="005E683A" w:rsidRPr="0055097C" w14:paraId="7F249B61" w14:textId="77777777" w:rsidTr="00A9082F">
      <w:trPr>
        <w:trHeight w:val="317"/>
      </w:trPr>
      <w:tc>
        <w:tcPr>
          <w:tcW w:w="970" w:type="dxa"/>
          <w:vMerge/>
          <w:shd w:val="clear" w:color="auto" w:fill="auto"/>
        </w:tcPr>
        <w:p w14:paraId="44C3BA6E" w14:textId="77777777" w:rsidR="005E683A" w:rsidRPr="0055097C" w:rsidRDefault="005E683A" w:rsidP="005E683A"/>
      </w:tc>
      <w:tc>
        <w:tcPr>
          <w:tcW w:w="10440" w:type="dxa"/>
          <w:vMerge/>
          <w:shd w:val="clear" w:color="auto" w:fill="auto"/>
        </w:tcPr>
        <w:p w14:paraId="23D3EC39" w14:textId="77777777" w:rsidR="005E683A" w:rsidRPr="0055097C" w:rsidRDefault="005E683A" w:rsidP="005E683A"/>
      </w:tc>
      <w:tc>
        <w:tcPr>
          <w:tcW w:w="8194" w:type="dxa"/>
          <w:shd w:val="clear" w:color="auto" w:fill="auto"/>
        </w:tcPr>
        <w:p w14:paraId="141A0D84" w14:textId="77777777" w:rsidR="005E683A" w:rsidRPr="0055097C" w:rsidRDefault="005E683A" w:rsidP="005E683A"/>
      </w:tc>
      <w:tc>
        <w:tcPr>
          <w:tcW w:w="509" w:type="dxa"/>
          <w:shd w:val="clear" w:color="auto" w:fill="auto"/>
        </w:tcPr>
        <w:p w14:paraId="46854D61" w14:textId="77777777" w:rsidR="005E683A" w:rsidRPr="0055097C" w:rsidRDefault="005E683A" w:rsidP="005E683A"/>
      </w:tc>
      <w:tc>
        <w:tcPr>
          <w:tcW w:w="317" w:type="dxa"/>
          <w:shd w:val="clear" w:color="auto" w:fill="auto"/>
        </w:tcPr>
        <w:p w14:paraId="02F66692" w14:textId="77777777" w:rsidR="005E683A" w:rsidRPr="0055097C" w:rsidRDefault="005E683A" w:rsidP="005E683A"/>
      </w:tc>
      <w:tc>
        <w:tcPr>
          <w:tcW w:w="833" w:type="dxa"/>
          <w:shd w:val="clear" w:color="auto" w:fill="auto"/>
        </w:tcPr>
        <w:p w14:paraId="41C9AAD5" w14:textId="77777777" w:rsidR="005E683A" w:rsidRPr="0055097C" w:rsidRDefault="005E683A" w:rsidP="005E683A"/>
      </w:tc>
      <w:tc>
        <w:tcPr>
          <w:tcW w:w="998" w:type="dxa"/>
          <w:shd w:val="clear" w:color="auto" w:fill="auto"/>
        </w:tcPr>
        <w:p w14:paraId="70AB8545" w14:textId="77777777" w:rsidR="005E683A" w:rsidRPr="0055097C" w:rsidRDefault="005E683A" w:rsidP="005E683A"/>
      </w:tc>
    </w:tr>
  </w:tbl>
  <w:p w14:paraId="3A69C70F" w14:textId="77777777" w:rsidR="005E683A" w:rsidRPr="0055097C" w:rsidRDefault="005E683A" w:rsidP="005E683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6D08E" w14:textId="220DAA9A" w:rsidR="00FF19DE" w:rsidRPr="0055097C" w:rsidRDefault="00FF19DE" w:rsidP="005E683A"/>
  <w:p w14:paraId="6D118553" w14:textId="77777777" w:rsidR="00FF19DE" w:rsidRPr="0055097C" w:rsidRDefault="00FF19DE" w:rsidP="005E68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A256F" w14:textId="77777777" w:rsidR="00AB5A9C" w:rsidRDefault="00AB5A9C"/>
  </w:footnote>
  <w:footnote w:type="continuationSeparator" w:id="0">
    <w:p w14:paraId="0F70A0B9" w14:textId="77777777" w:rsidR="00AB5A9C" w:rsidRDefault="00AB5A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E41C0"/>
    <w:multiLevelType w:val="hybridMultilevel"/>
    <w:tmpl w:val="62223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5711E91"/>
    <w:multiLevelType w:val="hybridMultilevel"/>
    <w:tmpl w:val="9FF61AC0"/>
    <w:lvl w:ilvl="0" w:tplc="7C0650E2">
      <w:start w:val="2"/>
      <w:numFmt w:val="bullet"/>
      <w:lvlText w:val="−"/>
      <w:lvlJc w:val="left"/>
      <w:pPr>
        <w:ind w:left="720" w:hanging="360"/>
      </w:pPr>
      <w:rPr>
        <w:rFonts w:ascii="Arial" w:eastAsia="Arial Unicode MS"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E026DC"/>
    <w:multiLevelType w:val="hybridMultilevel"/>
    <w:tmpl w:val="071E8E4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76D76997"/>
    <w:multiLevelType w:val="multilevel"/>
    <w:tmpl w:val="88E2DB8A"/>
    <w:lvl w:ilvl="0">
      <w:start w:val="1"/>
      <w:numFmt w:val="decimal"/>
      <w:lvlText w:val="%1."/>
      <w:lvlJc w:val="left"/>
      <w:pPr>
        <w:ind w:left="1065" w:hanging="705"/>
      </w:pPr>
      <w:rPr>
        <w:rFonts w:hint="default"/>
      </w:rPr>
    </w:lvl>
    <w:lvl w:ilvl="1">
      <w:start w:val="1"/>
      <w:numFmt w:val="decimal"/>
      <w:isLgl/>
      <w:lvlText w:val="%1.%2."/>
      <w:lvlJc w:val="left"/>
      <w:pPr>
        <w:ind w:left="1080" w:hanging="72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225"/>
    <w:rsid w:val="001557D1"/>
    <w:rsid w:val="00171DD5"/>
    <w:rsid w:val="0030634D"/>
    <w:rsid w:val="00324CF5"/>
    <w:rsid w:val="0034300B"/>
    <w:rsid w:val="003E61E7"/>
    <w:rsid w:val="003F0225"/>
    <w:rsid w:val="004A60D8"/>
    <w:rsid w:val="004B5AED"/>
    <w:rsid w:val="005E683A"/>
    <w:rsid w:val="00747C56"/>
    <w:rsid w:val="0076597B"/>
    <w:rsid w:val="00767861"/>
    <w:rsid w:val="00776106"/>
    <w:rsid w:val="008018D3"/>
    <w:rsid w:val="008E742F"/>
    <w:rsid w:val="00907E48"/>
    <w:rsid w:val="00943D61"/>
    <w:rsid w:val="00982DD4"/>
    <w:rsid w:val="00AB5A9C"/>
    <w:rsid w:val="00AD3064"/>
    <w:rsid w:val="00DF2FF4"/>
    <w:rsid w:val="00E02464"/>
    <w:rsid w:val="00ED3B85"/>
    <w:rsid w:val="00ED6451"/>
    <w:rsid w:val="00F041EB"/>
    <w:rsid w:val="00FA46BE"/>
    <w:rsid w:val="00FF1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29ACF"/>
  <w15:docId w15:val="{15098195-8FC2-42EC-B6CD-D0878C9FA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4"/>
        <w:szCs w:val="24"/>
        <w:lang w:val="en-US"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paragraph" w:styleId="Nadpis1">
    <w:name w:val="heading 1"/>
    <w:basedOn w:val="Normln"/>
    <w:next w:val="Normln"/>
    <w:link w:val="Nadpis1Char"/>
    <w:uiPriority w:val="9"/>
    <w:qFormat/>
    <w:rsid w:val="00324CF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DF2FF4"/>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D6451"/>
    <w:pPr>
      <w:tabs>
        <w:tab w:val="center" w:pos="4536"/>
        <w:tab w:val="right" w:pos="9072"/>
      </w:tabs>
    </w:pPr>
  </w:style>
  <w:style w:type="character" w:customStyle="1" w:styleId="ZhlavChar">
    <w:name w:val="Záhlaví Char"/>
    <w:basedOn w:val="Standardnpsmoodstavce"/>
    <w:link w:val="Zhlav"/>
    <w:uiPriority w:val="99"/>
    <w:rsid w:val="00ED6451"/>
    <w:rPr>
      <w:color w:val="000000"/>
    </w:rPr>
  </w:style>
  <w:style w:type="paragraph" w:styleId="Zpat">
    <w:name w:val="footer"/>
    <w:basedOn w:val="Normln"/>
    <w:link w:val="ZpatChar"/>
    <w:uiPriority w:val="99"/>
    <w:unhideWhenUsed/>
    <w:rsid w:val="00ED6451"/>
    <w:pPr>
      <w:tabs>
        <w:tab w:val="center" w:pos="4536"/>
        <w:tab w:val="right" w:pos="9072"/>
      </w:tabs>
    </w:pPr>
  </w:style>
  <w:style w:type="character" w:customStyle="1" w:styleId="ZpatChar">
    <w:name w:val="Zápatí Char"/>
    <w:basedOn w:val="Standardnpsmoodstavce"/>
    <w:link w:val="Zpat"/>
    <w:uiPriority w:val="99"/>
    <w:rsid w:val="00ED6451"/>
    <w:rPr>
      <w:color w:val="000000"/>
    </w:rPr>
  </w:style>
  <w:style w:type="character" w:customStyle="1" w:styleId="Nadpis1Char">
    <w:name w:val="Nadpis 1 Char"/>
    <w:basedOn w:val="Standardnpsmoodstavce"/>
    <w:link w:val="Nadpis1"/>
    <w:uiPriority w:val="9"/>
    <w:rsid w:val="00324CF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DF2FF4"/>
    <w:rPr>
      <w:rFonts w:asciiTheme="majorHAnsi" w:eastAsiaTheme="majorEastAsia" w:hAnsiTheme="majorHAnsi" w:cstheme="majorBidi"/>
      <w:color w:val="2F5496" w:themeColor="accent1" w:themeShade="BF"/>
      <w:sz w:val="26"/>
      <w:szCs w:val="26"/>
    </w:rPr>
  </w:style>
  <w:style w:type="paragraph" w:styleId="Odstavecseseznamem">
    <w:name w:val="List Paragraph"/>
    <w:basedOn w:val="Normln"/>
    <w:uiPriority w:val="34"/>
    <w:qFormat/>
    <w:rsid w:val="00767861"/>
    <w:pPr>
      <w:ind w:left="720"/>
      <w:contextualSpacing/>
    </w:pPr>
  </w:style>
  <w:style w:type="table" w:styleId="Mkatabulky">
    <w:name w:val="Table Grid"/>
    <w:basedOn w:val="Normlntabulka"/>
    <w:uiPriority w:val="39"/>
    <w:rsid w:val="00343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943D61"/>
    <w:pPr>
      <w:spacing w:after="100"/>
    </w:pPr>
  </w:style>
  <w:style w:type="paragraph" w:styleId="Obsah2">
    <w:name w:val="toc 2"/>
    <w:basedOn w:val="Normln"/>
    <w:next w:val="Normln"/>
    <w:autoRedefine/>
    <w:uiPriority w:val="39"/>
    <w:unhideWhenUsed/>
    <w:rsid w:val="00943D61"/>
    <w:pPr>
      <w:spacing w:after="100"/>
      <w:ind w:left="240"/>
    </w:pPr>
  </w:style>
  <w:style w:type="paragraph" w:styleId="Obsah3">
    <w:name w:val="toc 3"/>
    <w:basedOn w:val="Normln"/>
    <w:next w:val="Normln"/>
    <w:autoRedefine/>
    <w:uiPriority w:val="39"/>
    <w:unhideWhenUsed/>
    <w:rsid w:val="00943D61"/>
    <w:pPr>
      <w:spacing w:after="100"/>
      <w:ind w:left="480"/>
    </w:pPr>
  </w:style>
  <w:style w:type="character" w:styleId="Hypertextovodkaz">
    <w:name w:val="Hyperlink"/>
    <w:basedOn w:val="Standardnpsmoodstavce"/>
    <w:uiPriority w:val="99"/>
    <w:unhideWhenUsed/>
    <w:rsid w:val="00943D6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image" Target="media/image12.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1.jpeg"/><Relationship Id="rId2" Type="http://schemas.openxmlformats.org/officeDocument/2006/relationships/numbering" Target="numbering.xml"/><Relationship Id="rId16" Type="http://schemas.openxmlformats.org/officeDocument/2006/relationships/image" Target="media/image10.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3.jpe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8.jpe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E9D46-F675-4F2C-B9A0-19AD7817A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12</Pages>
  <Words>5049</Words>
  <Characters>29794</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cp:lastModifiedBy>Jan Kafka</cp:lastModifiedBy>
  <cp:revision>19</cp:revision>
  <dcterms:created xsi:type="dcterms:W3CDTF">2021-04-06T16:40:00Z</dcterms:created>
  <dcterms:modified xsi:type="dcterms:W3CDTF">2021-04-12T12:28:00Z</dcterms:modified>
</cp:coreProperties>
</file>